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CD" w:rsidRDefault="006A44CD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A44CD" w:rsidRDefault="006A44CD">
      <w:pPr>
        <w:pStyle w:val="ConsPlusNormal"/>
        <w:jc w:val="both"/>
        <w:outlineLvl w:val="0"/>
      </w:pPr>
    </w:p>
    <w:p w:rsidR="006A44CD" w:rsidRDefault="006A44CD">
      <w:pPr>
        <w:pStyle w:val="ConsPlusTitle"/>
        <w:jc w:val="center"/>
        <w:outlineLvl w:val="0"/>
      </w:pPr>
      <w:r>
        <w:t>ПРАВИТЕЛЬСТВО САНКТ-ПЕТЕРБУРГА</w:t>
      </w:r>
    </w:p>
    <w:p w:rsidR="006A44CD" w:rsidRDefault="006A44CD">
      <w:pPr>
        <w:pStyle w:val="ConsPlusTitle"/>
        <w:jc w:val="center"/>
      </w:pPr>
    </w:p>
    <w:p w:rsidR="006A44CD" w:rsidRDefault="006A44CD">
      <w:pPr>
        <w:pStyle w:val="ConsPlusTitle"/>
        <w:jc w:val="center"/>
      </w:pPr>
      <w:r>
        <w:t>АДМИНИСТРАЦИЯ НЕВСКОГО РАЙОНА</w:t>
      </w:r>
    </w:p>
    <w:p w:rsidR="006A44CD" w:rsidRDefault="006A44CD">
      <w:pPr>
        <w:pStyle w:val="ConsPlusTitle"/>
        <w:jc w:val="center"/>
      </w:pPr>
      <w:r>
        <w:t>САНКТ-ПЕТЕРБУРГА</w:t>
      </w:r>
    </w:p>
    <w:p w:rsidR="006A44CD" w:rsidRDefault="006A44CD">
      <w:pPr>
        <w:pStyle w:val="ConsPlusTitle"/>
        <w:jc w:val="center"/>
      </w:pPr>
    </w:p>
    <w:p w:rsidR="006A44CD" w:rsidRDefault="006A44CD">
      <w:pPr>
        <w:pStyle w:val="ConsPlusTitle"/>
        <w:jc w:val="center"/>
      </w:pPr>
      <w:r>
        <w:t>РАСПОРЯЖЕНИЕ</w:t>
      </w:r>
    </w:p>
    <w:p w:rsidR="006A44CD" w:rsidRDefault="006A44CD">
      <w:pPr>
        <w:pStyle w:val="ConsPlusTitle"/>
        <w:jc w:val="center"/>
      </w:pPr>
      <w:r>
        <w:t>от 30 июня 2016 г. N 1731-р</w:t>
      </w:r>
    </w:p>
    <w:p w:rsidR="006A44CD" w:rsidRDefault="006A44CD">
      <w:pPr>
        <w:pStyle w:val="ConsPlusTitle"/>
        <w:jc w:val="center"/>
      </w:pPr>
    </w:p>
    <w:p w:rsidR="006A44CD" w:rsidRDefault="006A44CD">
      <w:pPr>
        <w:pStyle w:val="ConsPlusTitle"/>
        <w:jc w:val="center"/>
      </w:pPr>
      <w:r>
        <w:t xml:space="preserve">ОБ УТВЕРЖДЕНИИ ТРЕБОВАНИЙ К </w:t>
      </w:r>
      <w:proofErr w:type="gramStart"/>
      <w:r>
        <w:t>ЗАКУПАЕМЫМ</w:t>
      </w:r>
      <w:proofErr w:type="gramEnd"/>
      <w:r>
        <w:t xml:space="preserve"> ОТДЕЛЬНЫМ</w:t>
      </w:r>
    </w:p>
    <w:p w:rsidR="006A44CD" w:rsidRDefault="006A44CD">
      <w:pPr>
        <w:pStyle w:val="ConsPlusTitle"/>
        <w:jc w:val="center"/>
      </w:pPr>
      <w:proofErr w:type="gramStart"/>
      <w:r>
        <w:t>ВИДАМ ТОВАРОВ, РАБОТ, УСЛУГ (В ТОМ ЧИСЛЕ ПРЕДЕЛЬНЫЕ</w:t>
      </w:r>
      <w:proofErr w:type="gramEnd"/>
    </w:p>
    <w:p w:rsidR="006A44CD" w:rsidRDefault="006A44CD">
      <w:pPr>
        <w:pStyle w:val="ConsPlusTitle"/>
        <w:jc w:val="center"/>
      </w:pPr>
      <w:proofErr w:type="gramStart"/>
      <w:r>
        <w:t>ЦЕНЫ ТОВАРОВ, РАБОТ, УСЛУГ)</w:t>
      </w:r>
      <w:proofErr w:type="gramEnd"/>
    </w:p>
    <w:p w:rsidR="006A44CD" w:rsidRDefault="006A44CD">
      <w:pPr>
        <w:pStyle w:val="ConsPlusNormal"/>
        <w:jc w:val="both"/>
      </w:pPr>
    </w:p>
    <w:p w:rsidR="006A44CD" w:rsidRDefault="006A44C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частью 5 статьи 19</w:t>
        </w:r>
      </w:hyperlink>
      <w:r>
        <w:t xml:space="preserve"> Федерального закона от 05.04.2013 N 44-ФЗ "О контрактной системе в сфере закупок товаров, работ и услуг для обеспечения государственных и муниципальных нужд",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02.09.2015 N 926 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услуг)", </w:t>
      </w:r>
      <w:hyperlink r:id="rId8" w:history="1">
        <w:r>
          <w:rPr>
            <w:color w:val="0000FF"/>
          </w:rPr>
          <w:t>постановлением</w:t>
        </w:r>
        <w:proofErr w:type="gramEnd"/>
      </w:hyperlink>
      <w:r>
        <w:t xml:space="preserve"> </w:t>
      </w:r>
      <w:proofErr w:type="gramStart"/>
      <w:r>
        <w:t xml:space="preserve">Правительства РФ от 18.05.2015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от 15.06.2016 N 489 "Об утверждении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и бюджетными учреждениями отдельным видам</w:t>
      </w:r>
      <w:proofErr w:type="gramEnd"/>
      <w:r>
        <w:t xml:space="preserve"> товаров, работ, услуг (в том числе предельных цен товаров, работ, услуг)":</w:t>
      </w:r>
    </w:p>
    <w:p w:rsidR="006A44CD" w:rsidRDefault="006A44CD">
      <w:pPr>
        <w:pStyle w:val="ConsPlusNormal"/>
        <w:ind w:firstLine="540"/>
        <w:jc w:val="both"/>
      </w:pPr>
      <w:r>
        <w:t xml:space="preserve">1. Утвердить ведомственный </w:t>
      </w:r>
      <w:hyperlink w:anchor="P31" w:history="1">
        <w:r>
          <w:rPr>
            <w:color w:val="0000FF"/>
          </w:rPr>
          <w:t>перечень</w:t>
        </w:r>
      </w:hyperlink>
      <w:r>
        <w:t xml:space="preserve"> отдельных видов товаров, работ, услуг, закупаемых администрацией Невского района Санкт-Петербурга и подведомственными ей казенными и бюджетными учреждениями, в отношении которых определяются требования к потребительским свойствам (в том числе характеристикам качества) и иным характеристикам (в том числе предельные цены товаров, работ, услуг) (приложение N 1).</w:t>
      </w:r>
    </w:p>
    <w:p w:rsidR="006A44CD" w:rsidRDefault="006A44CD">
      <w:pPr>
        <w:pStyle w:val="ConsPlusNormal"/>
        <w:ind w:firstLine="540"/>
        <w:jc w:val="both"/>
      </w:pPr>
      <w:r>
        <w:t xml:space="preserve">2. Отделу закупок </w:t>
      </w:r>
      <w:proofErr w:type="gramStart"/>
      <w:r>
        <w:t>разместить</w:t>
      </w:r>
      <w:proofErr w:type="gramEnd"/>
      <w:r>
        <w:t xml:space="preserve"> настоящее распоряжение в единой информационной системе в сфере закупок в течение семи рабочих дней со дня подписания.</w:t>
      </w:r>
    </w:p>
    <w:p w:rsidR="006A44CD" w:rsidRDefault="006A44CD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распоряжения возложить на заместителя главы администрации Невского района Санкт-Петербурга </w:t>
      </w:r>
      <w:proofErr w:type="spellStart"/>
      <w:r>
        <w:t>Гульчука</w:t>
      </w:r>
      <w:proofErr w:type="spellEnd"/>
      <w:r>
        <w:t xml:space="preserve"> А.В.</w:t>
      </w:r>
    </w:p>
    <w:p w:rsidR="006A44CD" w:rsidRDefault="006A44CD">
      <w:pPr>
        <w:pStyle w:val="ConsPlusNormal"/>
        <w:jc w:val="both"/>
      </w:pPr>
    </w:p>
    <w:p w:rsidR="006A44CD" w:rsidRDefault="006A44CD">
      <w:pPr>
        <w:pStyle w:val="ConsPlusNormal"/>
        <w:jc w:val="right"/>
      </w:pPr>
      <w:r>
        <w:t>Глава администрации</w:t>
      </w:r>
    </w:p>
    <w:p w:rsidR="006A44CD" w:rsidRDefault="006A44CD">
      <w:pPr>
        <w:pStyle w:val="ConsPlusNormal"/>
        <w:jc w:val="right"/>
      </w:pPr>
      <w:proofErr w:type="spellStart"/>
      <w:r>
        <w:t>К.Н.Серов</w:t>
      </w:r>
      <w:proofErr w:type="spellEnd"/>
    </w:p>
    <w:p w:rsidR="006A44CD" w:rsidRDefault="006A44CD">
      <w:pPr>
        <w:pStyle w:val="ConsPlusNormal"/>
        <w:jc w:val="both"/>
      </w:pPr>
    </w:p>
    <w:p w:rsidR="006A44CD" w:rsidRDefault="006A44CD">
      <w:pPr>
        <w:pStyle w:val="ConsPlusNormal"/>
        <w:jc w:val="both"/>
      </w:pPr>
    </w:p>
    <w:p w:rsidR="006A44CD" w:rsidRDefault="006A44CD">
      <w:pPr>
        <w:pStyle w:val="ConsPlusNormal"/>
        <w:jc w:val="both"/>
      </w:pPr>
    </w:p>
    <w:p w:rsidR="006A44CD" w:rsidRDefault="006A44CD">
      <w:pPr>
        <w:pStyle w:val="ConsPlusNormal"/>
        <w:jc w:val="both"/>
      </w:pPr>
    </w:p>
    <w:p w:rsidR="006A44CD" w:rsidRDefault="006A44CD">
      <w:pPr>
        <w:pStyle w:val="ConsPlusNormal"/>
        <w:jc w:val="both"/>
      </w:pPr>
    </w:p>
    <w:p w:rsidR="006A44CD" w:rsidRDefault="006A44CD">
      <w:pPr>
        <w:sectPr w:rsidR="006A44CD" w:rsidSect="001D33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44CD" w:rsidRDefault="006A44CD">
      <w:pPr>
        <w:pStyle w:val="ConsPlusNormal"/>
        <w:jc w:val="right"/>
        <w:outlineLvl w:val="0"/>
      </w:pPr>
      <w:r>
        <w:lastRenderedPageBreak/>
        <w:t>ПРИЛОЖЕНИЕ N 1</w:t>
      </w:r>
    </w:p>
    <w:p w:rsidR="006A44CD" w:rsidRDefault="006A44CD">
      <w:pPr>
        <w:pStyle w:val="ConsPlusNormal"/>
        <w:jc w:val="right"/>
      </w:pPr>
      <w:r>
        <w:t>к распоряжению администрации</w:t>
      </w:r>
    </w:p>
    <w:p w:rsidR="006A44CD" w:rsidRDefault="006A44CD">
      <w:pPr>
        <w:pStyle w:val="ConsPlusNormal"/>
        <w:jc w:val="right"/>
      </w:pPr>
      <w:r>
        <w:t>Невского района</w:t>
      </w:r>
    </w:p>
    <w:p w:rsidR="006A44CD" w:rsidRDefault="006A44CD">
      <w:pPr>
        <w:pStyle w:val="ConsPlusNormal"/>
        <w:jc w:val="right"/>
      </w:pPr>
      <w:r>
        <w:t>Санкт-Петербурга</w:t>
      </w:r>
    </w:p>
    <w:p w:rsidR="006A44CD" w:rsidRDefault="006A44CD">
      <w:pPr>
        <w:pStyle w:val="ConsPlusNormal"/>
        <w:jc w:val="right"/>
      </w:pPr>
      <w:r>
        <w:t>от 30.06.2016 N 1731-р</w:t>
      </w:r>
    </w:p>
    <w:p w:rsidR="006A44CD" w:rsidRDefault="006A44CD">
      <w:pPr>
        <w:pStyle w:val="ConsPlusNormal"/>
        <w:jc w:val="both"/>
      </w:pPr>
    </w:p>
    <w:p w:rsidR="006A44CD" w:rsidRDefault="006A44CD">
      <w:pPr>
        <w:pStyle w:val="ConsPlusTitle"/>
        <w:jc w:val="center"/>
      </w:pPr>
      <w:bookmarkStart w:id="1" w:name="P31"/>
      <w:bookmarkEnd w:id="1"/>
      <w:r>
        <w:t>ВЕДОМСТВЕННЫЙ ПЕРЕЧЕНЬ</w:t>
      </w:r>
    </w:p>
    <w:p w:rsidR="006A44CD" w:rsidRDefault="006A44CD">
      <w:pPr>
        <w:pStyle w:val="ConsPlusTitle"/>
        <w:jc w:val="center"/>
      </w:pPr>
      <w:r>
        <w:t>ОТДЕЛЬНЫХ ВИДОВ ТОВАРОВ, РАБОТ, УСЛУГ, ЗАКУПАЕМЫХ</w:t>
      </w:r>
    </w:p>
    <w:p w:rsidR="006A44CD" w:rsidRDefault="006A44CD">
      <w:pPr>
        <w:pStyle w:val="ConsPlusTitle"/>
        <w:jc w:val="center"/>
      </w:pPr>
      <w:r>
        <w:t>АДМИНИСТРАЦИЕЙ НЕВСКОГО РАЙОНА САНКТ-ПЕТЕРБУРГА</w:t>
      </w:r>
    </w:p>
    <w:p w:rsidR="006A44CD" w:rsidRDefault="006A44CD">
      <w:pPr>
        <w:pStyle w:val="ConsPlusTitle"/>
        <w:jc w:val="center"/>
      </w:pPr>
      <w:r>
        <w:t>И ПОДВЕДОМСТВЕННЫМИ ЕЙ КАЗЕННЫМИ И БЮДЖЕТНЫМИ УЧРЕЖДЕНИЯМИ,</w:t>
      </w:r>
    </w:p>
    <w:p w:rsidR="006A44CD" w:rsidRDefault="006A44CD">
      <w:pPr>
        <w:pStyle w:val="ConsPlusTitle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ОПРЕДЕЛЯЮТСЯ ТРЕБОВАНИЯ</w:t>
      </w:r>
    </w:p>
    <w:p w:rsidR="006A44CD" w:rsidRDefault="006A44CD">
      <w:pPr>
        <w:pStyle w:val="ConsPlusTitle"/>
        <w:jc w:val="center"/>
      </w:pPr>
      <w:proofErr w:type="gramStart"/>
      <w:r>
        <w:t>К ПОТРЕБИТЕЛЬСКИМ СВОЙСТВАМ (В ТОМ ЧИСЛЕ ХАРАКТЕРИСТИКАМ</w:t>
      </w:r>
      <w:proofErr w:type="gramEnd"/>
    </w:p>
    <w:p w:rsidR="006A44CD" w:rsidRDefault="006A44CD">
      <w:pPr>
        <w:pStyle w:val="ConsPlusTitle"/>
        <w:jc w:val="center"/>
      </w:pPr>
      <w:r>
        <w:t>КАЧЕСТВА) И ИНЫМ ХАРАКТЕРИСТИКАМ (В ТОМ ЧИСЛЕ ПРЕДЕЛЬНЫЕ</w:t>
      </w:r>
    </w:p>
    <w:p w:rsidR="006A44CD" w:rsidRDefault="006A44CD">
      <w:pPr>
        <w:pStyle w:val="ConsPlusTitle"/>
        <w:jc w:val="center"/>
      </w:pPr>
      <w:proofErr w:type="gramStart"/>
      <w:r>
        <w:t>ЦЕНЫ ТОВАРОВ, РАБОТ, УСЛУГ)</w:t>
      </w:r>
      <w:proofErr w:type="gramEnd"/>
    </w:p>
    <w:p w:rsidR="006A44CD" w:rsidRDefault="006A44C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64"/>
        <w:gridCol w:w="1928"/>
        <w:gridCol w:w="794"/>
        <w:gridCol w:w="794"/>
        <w:gridCol w:w="1814"/>
        <w:gridCol w:w="1701"/>
        <w:gridCol w:w="1701"/>
        <w:gridCol w:w="1814"/>
        <w:gridCol w:w="1701"/>
        <w:gridCol w:w="1701"/>
        <w:gridCol w:w="1134"/>
        <w:gridCol w:w="1134"/>
      </w:tblGrid>
      <w:tr w:rsidR="006A44CD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Код по ОКПД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Наименование отдельного вида товара, работы, услуги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Требования к потребительским свойствам (в том числе характеристикам качества) и иным характеристикам (в том числе предельные цены), утвержденные Правительством Санкт-Петербурга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Требования к потребительским свойствам (в том числе качеству) и иным характеристикам (в том числе предельные цены), утвержденные государственным органом Санкт-Петербурга, органом управления территориальным государственным внебюджетным фондом</w:t>
            </w:r>
          </w:p>
        </w:tc>
      </w:tr>
      <w:tr w:rsidR="006A44CD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Код по ОКЕИ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Значение характеристики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Значение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proofErr w:type="gramStart"/>
            <w:r>
              <w:t>Обоснование отклонения значения характеристики от утвержденной Правительством Санкт-Петербурга &lt;*&gt;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Функциональное назначение &lt;*&gt;</w:t>
            </w:r>
          </w:p>
        </w:tc>
      </w:tr>
      <w:tr w:rsidR="006A44CD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11</w:t>
            </w:r>
          </w:p>
        </w:tc>
      </w:tr>
      <w:tr w:rsidR="006A44CD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Глава администрации (заместитель главы), руководитель подведомственного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Иные должности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Глава администрации (заместитель главы), руководитель подведомственного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Иные должности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</w:p>
        </w:tc>
      </w:tr>
      <w:tr w:rsidR="006A44CD">
        <w:tc>
          <w:tcPr>
            <w:tcW w:w="1769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1. Отдельные виды товаров, работ, услуг, включенные в обязательный перечень отдельных видов товаров, работ, услуг, в отношении которых определяются требования к их потребительским свойствам (в том числе характеристикам качества) и иным характеристикам (в том числе предельные цены товаров, работ, услуг), утвержденный постановлением Правительства Санкт-Петербурга</w:t>
            </w:r>
          </w:p>
        </w:tc>
      </w:tr>
      <w:tr w:rsidR="006A44CD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30.02.12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Машины вычислительные электронные цифровые портативные массой не более 10 кг для автоматической обработки данных (лэптопы, ноутбуки, субноутбуки). Пояснения по требуемой продукции: ноутбуки, планшетные компьютеры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</w:p>
        </w:tc>
      </w:tr>
      <w:tr w:rsidR="006A44CD">
        <w:tc>
          <w:tcPr>
            <w:tcW w:w="510" w:type="dxa"/>
            <w:vMerge w:val="restart"/>
            <w:tcBorders>
              <w:top w:val="single" w:sz="4" w:space="0" w:color="auto"/>
              <w:bottom w:val="nil"/>
            </w:tcBorders>
          </w:tcPr>
          <w:p w:rsidR="006A44CD" w:rsidRDefault="006A44CD">
            <w:pPr>
              <w:pStyle w:val="ConsPlusNormal"/>
              <w:jc w:val="center"/>
            </w:pPr>
            <w:r>
              <w:lastRenderedPageBreak/>
              <w:t>1.1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nil"/>
            </w:tcBorders>
          </w:tcPr>
          <w:p w:rsidR="006A44CD" w:rsidRDefault="006A44CD">
            <w:pPr>
              <w:pStyle w:val="ConsPlusNormal"/>
              <w:jc w:val="center"/>
            </w:pPr>
            <w:r>
              <w:t>30.02.12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bottom w:val="nil"/>
            </w:tcBorders>
          </w:tcPr>
          <w:p w:rsidR="006A44CD" w:rsidRDefault="006A44CD">
            <w:pPr>
              <w:pStyle w:val="ConsPlusNormal"/>
            </w:pPr>
            <w:r>
              <w:t>Машины вычислительные электронные цифровые портативные массой не более 10 кг для автоматической обработки данных (лэптопы, ноутбуки, субноутбуки). Пояснения по требуемой продукции: ноутбуки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6A44CD" w:rsidRDefault="006A44CD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6A44CD" w:rsidRDefault="006A44C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bottom w:val="nil"/>
            </w:tcBorders>
          </w:tcPr>
          <w:p w:rsidR="006A44CD" w:rsidRDefault="006A44CD">
            <w:pPr>
              <w:pStyle w:val="ConsPlusNormal"/>
            </w:pPr>
            <w: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>
              <w:t>Wi-Fi</w:t>
            </w:r>
            <w:proofErr w:type="spellEnd"/>
            <w:r>
              <w:t xml:space="preserve">, </w:t>
            </w:r>
            <w:proofErr w:type="spellStart"/>
            <w:r>
              <w:t>Bluetooth</w:t>
            </w:r>
            <w:proofErr w:type="spellEnd"/>
            <w: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определены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A44CD" w:rsidRDefault="006A44CD">
            <w:pPr>
              <w:pStyle w:val="ConsPlusNormal"/>
            </w:pPr>
            <w:r>
              <w:t>1. Диагональ экрана в дюймах: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13,3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</w:tcPr>
          <w:p w:rsidR="006A44CD" w:rsidRDefault="006A44CD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</w:tcPr>
          <w:p w:rsidR="006A44CD" w:rsidRDefault="006A44CD">
            <w:pPr>
              <w:pStyle w:val="ConsPlusNormal"/>
              <w:jc w:val="center"/>
            </w:pPr>
            <w:r>
              <w:t>&lt;*&gt;</w:t>
            </w:r>
          </w:p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2. Разрешение экрана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1366 x 768 точек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3. Частота процессора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2,3 ГГц (с возможностью ускорения до частоты 2,8 ГГц)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4. Число ядер процессора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2 шт.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5. Установлена оперативная память объемом: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4096 Мб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6. Тип графического контроллера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дискретный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7. Память графического контроллера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1 Гб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8. Объем накопителя HDD: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500 Гб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 xml:space="preserve">9. Поддержка технологии </w:t>
            </w:r>
            <w:proofErr w:type="spellStart"/>
            <w:r>
              <w:t>Wi-Fi</w:t>
            </w:r>
            <w:proofErr w:type="spellEnd"/>
            <w:r>
              <w:t>: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наличие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both"/>
            </w:pPr>
          </w:p>
        </w:tc>
        <w:tc>
          <w:tcPr>
            <w:tcW w:w="964" w:type="dxa"/>
            <w:vMerge w:val="restart"/>
            <w:tcBorders>
              <w:top w:val="nil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both"/>
            </w:pPr>
          </w:p>
        </w:tc>
        <w:tc>
          <w:tcPr>
            <w:tcW w:w="1928" w:type="dxa"/>
            <w:vMerge w:val="restart"/>
            <w:tcBorders>
              <w:top w:val="nil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both"/>
            </w:pPr>
          </w:p>
        </w:tc>
        <w:tc>
          <w:tcPr>
            <w:tcW w:w="794" w:type="dxa"/>
            <w:vMerge w:val="restart"/>
            <w:tcBorders>
              <w:top w:val="nil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both"/>
            </w:pPr>
          </w:p>
        </w:tc>
        <w:tc>
          <w:tcPr>
            <w:tcW w:w="794" w:type="dxa"/>
            <w:vMerge w:val="restart"/>
            <w:tcBorders>
              <w:top w:val="nil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both"/>
            </w:pPr>
          </w:p>
        </w:tc>
        <w:tc>
          <w:tcPr>
            <w:tcW w:w="1814" w:type="dxa"/>
            <w:vMerge w:val="restart"/>
            <w:tcBorders>
              <w:top w:val="nil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both"/>
            </w:pPr>
          </w:p>
        </w:tc>
        <w:tc>
          <w:tcPr>
            <w:tcW w:w="3402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 xml:space="preserve">10. Поддержка технологии </w:t>
            </w:r>
            <w:proofErr w:type="spellStart"/>
            <w:r>
              <w:t>Bluetooth</w:t>
            </w:r>
            <w:proofErr w:type="spellEnd"/>
            <w:r>
              <w:t xml:space="preserve"> v4.0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наличие</w:t>
            </w:r>
          </w:p>
        </w:tc>
        <w:tc>
          <w:tcPr>
            <w:tcW w:w="1134" w:type="dxa"/>
            <w:vMerge w:val="restart"/>
            <w:tcBorders>
              <w:top w:val="nil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both"/>
            </w:pPr>
          </w:p>
        </w:tc>
        <w:tc>
          <w:tcPr>
            <w:tcW w:w="1134" w:type="dxa"/>
            <w:vMerge w:val="restart"/>
            <w:tcBorders>
              <w:top w:val="nil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both"/>
            </w:pPr>
          </w:p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11. Оптический привод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DVD-RW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12. Встроенный карт-</w:t>
            </w:r>
            <w:proofErr w:type="spellStart"/>
            <w:r>
              <w:t>ридер</w:t>
            </w:r>
            <w:proofErr w:type="spellEnd"/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наличие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13. Сетевой контроллер кабельной сети: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наличие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14. Встроенная веб-камера: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наличие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15. Защита клавиатуры от попадания жидкости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наличие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16. Интерфейсы и порты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2 USB 2.0, не менее 2 USB 3.0, не менее 1 HDMI, не менее 1 VGA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17. Предустановленное программное обеспечение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 xml:space="preserve">ОС </w:t>
            </w:r>
            <w:proofErr w:type="spellStart"/>
            <w:r>
              <w:t>WindowsProRus</w:t>
            </w:r>
            <w:proofErr w:type="spellEnd"/>
            <w:r>
              <w:t>, версии не менее 7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</w:tr>
      <w:tr w:rsidR="006A44CD">
        <w:tc>
          <w:tcPr>
            <w:tcW w:w="510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18. Предельная цена</w:t>
            </w:r>
          </w:p>
        </w:tc>
        <w:tc>
          <w:tcPr>
            <w:tcW w:w="3402" w:type="dxa"/>
            <w:gridSpan w:val="2"/>
            <w:tcBorders>
              <w:top w:val="nil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Не более 90000,00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</w:tr>
      <w:tr w:rsidR="006A44CD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30.02.12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 xml:space="preserve">Машины вычислительные электронные цифровые портативные массой не более 10 кг для </w:t>
            </w:r>
            <w:r>
              <w:lastRenderedPageBreak/>
              <w:t xml:space="preserve">автоматической обработки данных (лэптопы, ноутбуки, субноутбуки). </w:t>
            </w:r>
            <w:proofErr w:type="gramStart"/>
            <w:r>
              <w:t>Пояснении</w:t>
            </w:r>
            <w:proofErr w:type="gramEnd"/>
            <w:r>
              <w:t xml:space="preserve"> по требуемой продукции: планшетные компьютеры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lastRenderedPageBreak/>
              <w:t>383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 xml:space="preserve">Размер и тип экрана, вес, тип процессора, частота процессора, размер оперативной </w:t>
            </w:r>
            <w:r>
              <w:lastRenderedPageBreak/>
              <w:t xml:space="preserve">памяти, объем накопителя, тип жесткого диска, оптический привод, наличие модулей </w:t>
            </w:r>
            <w:proofErr w:type="spellStart"/>
            <w:r>
              <w:t>Wi-Fi</w:t>
            </w:r>
            <w:proofErr w:type="spellEnd"/>
            <w:r>
              <w:t xml:space="preserve">, </w:t>
            </w:r>
            <w:proofErr w:type="spellStart"/>
            <w:r>
              <w:t>Bluetooth</w:t>
            </w:r>
            <w:proofErr w:type="spellEnd"/>
            <w: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lastRenderedPageBreak/>
              <w:t>Не определены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A44CD" w:rsidRDefault="006A44CD">
            <w:pPr>
              <w:pStyle w:val="ConsPlusNormal"/>
            </w:pPr>
            <w:r>
              <w:t>1. Диагональ экрана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9,7"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&lt;*&gt;</w:t>
            </w:r>
          </w:p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2. Разрешение экрана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2048 x 1536 точек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 xml:space="preserve">3. Сенсорный экран </w:t>
            </w:r>
            <w:proofErr w:type="spellStart"/>
            <w:r>
              <w:t>Multitouch</w:t>
            </w:r>
            <w:proofErr w:type="spellEnd"/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да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4. Процессор, частота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1,3 ГГц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5. Число ядер процессора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2 шт.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6. Поддержка 64-битной архитектуры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наличие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7. Оперативная память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1024 Мб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8. Объем встроенной памяти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32 Гб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 xml:space="preserve">9. Поддержка технологии </w:t>
            </w:r>
            <w:proofErr w:type="spellStart"/>
            <w:r>
              <w:t>Wi-Fi</w:t>
            </w:r>
            <w:proofErr w:type="spellEnd"/>
            <w:r>
              <w:t xml:space="preserve"> (802.11a/b/g/n)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наличие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 xml:space="preserve">10. Поддержка технологии </w:t>
            </w:r>
            <w:proofErr w:type="spellStart"/>
            <w:r>
              <w:t>Bluetooth</w:t>
            </w:r>
            <w:proofErr w:type="spellEnd"/>
            <w:r>
              <w:t xml:space="preserve"> 4.0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наличие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11. Разрешение основной камеры: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 xml:space="preserve">не менее 5 </w:t>
            </w:r>
            <w:proofErr w:type="spellStart"/>
            <w:r>
              <w:t>Мп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12. Разрешение фронтальной камеры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 xml:space="preserve">не менее 1.2 </w:t>
            </w:r>
            <w:proofErr w:type="spellStart"/>
            <w:r>
              <w:t>Мп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17. Предельная цена</w:t>
            </w:r>
          </w:p>
        </w:tc>
        <w:tc>
          <w:tcPr>
            <w:tcW w:w="3402" w:type="dxa"/>
            <w:gridSpan w:val="2"/>
            <w:tcBorders>
              <w:top w:val="nil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не более 60000,00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30.02.15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>
              <w:t>ств дл</w:t>
            </w:r>
            <w:proofErr w:type="gramEnd"/>
            <w:r>
              <w:t>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</w:p>
        </w:tc>
      </w:tr>
      <w:tr w:rsidR="006A44CD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30.02.15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 xml:space="preserve">Машины вычислительные электронные цифровые прочие, содержащие или не содержащие в </w:t>
            </w:r>
            <w:r>
              <w:lastRenderedPageBreak/>
              <w:t>одном корпусе одно или два из следующих устрой</w:t>
            </w:r>
            <w:proofErr w:type="gramStart"/>
            <w:r>
              <w:t>ств дл</w:t>
            </w:r>
            <w:proofErr w:type="gramEnd"/>
            <w:r>
              <w:t>я автоматической обработки данных: запоминающие устройства, устройства ввода, устройства вывода. Пояснения по требуемой продукции: системный блок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lastRenderedPageBreak/>
              <w:t>383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proofErr w:type="gramStart"/>
            <w:r>
              <w:t xml:space="preserve">Тип (моноблок, системный блок и монитор), размер экрана (монитора), тип процессора, </w:t>
            </w:r>
            <w:r>
              <w:lastRenderedPageBreak/>
              <w:t>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lastRenderedPageBreak/>
              <w:t>Не определены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A44CD" w:rsidRDefault="006A44CD">
            <w:pPr>
              <w:pStyle w:val="ConsPlusNormal"/>
            </w:pPr>
            <w:r>
              <w:t>1. Процессор: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nil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&lt;*&gt;</w:t>
            </w:r>
          </w:p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1.1. Частота процессора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3,3 ГГц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1.2. Количество ядер процессора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2 шт.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1.3. Кэш не менее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3 Мб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2. Оперативная память: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2.1. Тип памяти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DIMM, DDR4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2.2. Количество слотов под оперативную память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2 шт.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2.3. Объем установленной оперативной памяти: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4096 Мб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3. Хранение информации: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3.1. Жесткий диск объемом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500 Гб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3.2. Оптический привод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DVD-RW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3.3. Устройство чтения карт памяти (</w:t>
            </w:r>
            <w:proofErr w:type="spellStart"/>
            <w:r>
              <w:t>CardReader</w:t>
            </w:r>
            <w:proofErr w:type="spellEnd"/>
            <w:r>
              <w:t>):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Наличие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4. Порты и разъемы: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4.1. USB 2.0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4 шт.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4.2. USB 3.0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4 шт.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4.3. Последовательный порт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1 шт.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4.4. VGA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1 шт.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5. Предустановленное программное обеспечение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 xml:space="preserve">ОС </w:t>
            </w:r>
            <w:proofErr w:type="spellStart"/>
            <w:r>
              <w:t>WindowsProRus</w:t>
            </w:r>
            <w:proofErr w:type="spellEnd"/>
            <w:r>
              <w:t>, версии не менее 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6. В комплект поставки входит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клавиатура и мышь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7. Срок действия гарантии производителя на оборудование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 xml:space="preserve">не менее 3 лет, </w:t>
            </w:r>
            <w:proofErr w:type="gramStart"/>
            <w:r>
              <w:t>включающая</w:t>
            </w:r>
            <w:proofErr w:type="gramEnd"/>
            <w:r>
              <w:t xml:space="preserve"> восстановление оборудования в 10-дневный срок, замену неисправных деталей и выезд инженера производителя на место установки оборудования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Предельная цена</w:t>
            </w:r>
          </w:p>
        </w:tc>
        <w:tc>
          <w:tcPr>
            <w:tcW w:w="3402" w:type="dxa"/>
            <w:gridSpan w:val="2"/>
            <w:tcBorders>
              <w:top w:val="nil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не более 60000,00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30.02.15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 xml:space="preserve">Машины вычислительные электронные цифровые прочие, содержащие или не содержащие в одном корпусе одно или два из следующих </w:t>
            </w:r>
            <w:r>
              <w:lastRenderedPageBreak/>
              <w:t>устрой</w:t>
            </w:r>
            <w:proofErr w:type="gramStart"/>
            <w:r>
              <w:t>ств дл</w:t>
            </w:r>
            <w:proofErr w:type="gramEnd"/>
            <w:r>
              <w:t>я автоматической обработки данных: запоминающие устройства, устройства ввода, устройства вывода. Пояснения по требуемой продукции: мониторы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lastRenderedPageBreak/>
              <w:t>383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proofErr w:type="gramStart"/>
            <w:r>
              <w:t xml:space="preserve">Тип (моноблок, системный блок и монитор), размер экрана (монитора), тип процессора, частота процессора, размер </w:t>
            </w:r>
            <w:r>
              <w:lastRenderedPageBreak/>
              <w:t>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lastRenderedPageBreak/>
              <w:t>Не определены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A44CD" w:rsidRDefault="006A44CD">
            <w:pPr>
              <w:pStyle w:val="ConsPlusNormal"/>
            </w:pPr>
            <w:r>
              <w:t>1. Размер экрана в дюймах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19"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&lt;*&gt;</w:t>
            </w:r>
          </w:p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2. Разрешение экрана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1280 x 1024 точек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3. Время отклика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 xml:space="preserve">не более 5 </w:t>
            </w:r>
            <w:proofErr w:type="spellStart"/>
            <w:r>
              <w:t>мс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4. Статическая контрастность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1000:1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5. Углы обзора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178° по горизонтали, не менее 178° по вертикали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6. Интерфейсы и разъемы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1 D-SUB; не менее 1 DVI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7. Предельная цена</w:t>
            </w:r>
          </w:p>
        </w:tc>
        <w:tc>
          <w:tcPr>
            <w:tcW w:w="3402" w:type="dxa"/>
            <w:gridSpan w:val="2"/>
            <w:tcBorders>
              <w:top w:val="nil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18000,00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30.02.15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>
              <w:t>ств дл</w:t>
            </w:r>
            <w:proofErr w:type="gramEnd"/>
            <w:r>
              <w:t xml:space="preserve">я автоматической обработки данных: запоминающие устройства, устройства ввода, устройства вывода. Пояснения по </w:t>
            </w:r>
            <w:r>
              <w:lastRenderedPageBreak/>
              <w:t>требуемой продукции: моноблоки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lastRenderedPageBreak/>
              <w:t>383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proofErr w:type="gramStart"/>
            <w:r>
              <w:t>Тип (моноблок, системный блок и монитор), размер экрана (монитора),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</w:t>
            </w:r>
            <w:r>
              <w:lastRenderedPageBreak/>
              <w:t>ое программное обеспечение, предельная цена</w:t>
            </w:r>
            <w:proofErr w:type="gramEnd"/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lastRenderedPageBreak/>
              <w:t>Не определены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A44CD" w:rsidRDefault="006A44CD">
            <w:pPr>
              <w:pStyle w:val="ConsPlusNormal"/>
            </w:pPr>
            <w:r>
              <w:t>1. Диагональ экрана в дюймах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20"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&lt;*&gt;</w:t>
            </w:r>
          </w:p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2. Разрешение экрана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1600 x 900 точек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3. Частота процессора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3,2 ГГц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4. Количество ядер процессора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2 шт.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5. Объем установленной памяти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4096 Мб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7. Тип графического контроллера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интегрированный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 xml:space="preserve">8. Жесткий диск </w:t>
            </w:r>
            <w:r>
              <w:lastRenderedPageBreak/>
              <w:t>объемом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lastRenderedPageBreak/>
              <w:t>не менее 500 Гб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9. Оптический привод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DVD-RW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10. Карт-</w:t>
            </w:r>
            <w:proofErr w:type="spellStart"/>
            <w:r>
              <w:t>ридер</w:t>
            </w:r>
            <w:proofErr w:type="spellEnd"/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proofErr w:type="gramStart"/>
            <w:r>
              <w:t>встроенный</w:t>
            </w:r>
            <w:proofErr w:type="gramEnd"/>
            <w:r>
              <w:t xml:space="preserve"> с поддержкой SD/MS/MS </w:t>
            </w:r>
            <w:proofErr w:type="spellStart"/>
            <w:r>
              <w:t>pro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 xml:space="preserve">11. Поддержка беспроводной сети </w:t>
            </w:r>
            <w:proofErr w:type="spellStart"/>
            <w:r>
              <w:t>Wi-Fi</w:t>
            </w:r>
            <w:proofErr w:type="spellEnd"/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наличие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 xml:space="preserve">12. Поддержка </w:t>
            </w:r>
            <w:proofErr w:type="spellStart"/>
            <w:r>
              <w:t>Bluetooth</w:t>
            </w:r>
            <w:proofErr w:type="spellEnd"/>
            <w:r>
              <w:t xml:space="preserve"> v4.0: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наличие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13. Разъемы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 xml:space="preserve">не менее 2 портов USB 3.0, не менее 4 портов USB 2.0, не менее 1 COM-порта, не менее 1 </w:t>
            </w:r>
            <w:proofErr w:type="spellStart"/>
            <w:r>
              <w:t>DisplayPort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 xml:space="preserve">14. </w:t>
            </w:r>
            <w:proofErr w:type="gramStart"/>
            <w:r>
              <w:t>Встроенная</w:t>
            </w:r>
            <w:proofErr w:type="gramEnd"/>
            <w:r>
              <w:t xml:space="preserve"> веб-камера с возможностью механической блокировки (шторкой)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наличие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15. Встроенный микрофон: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наличие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 xml:space="preserve">16. Подставка, обеспечивающая возможность регулировки высоты экрана </w:t>
            </w:r>
            <w:r>
              <w:lastRenderedPageBreak/>
              <w:t>моноблока над поверхностью установки и угла наклона экрана моноблока: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lastRenderedPageBreak/>
              <w:t>есть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17. Предустановленное программное обеспечение: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 xml:space="preserve">ОС </w:t>
            </w:r>
            <w:proofErr w:type="spellStart"/>
            <w:r>
              <w:t>WindowsProRus</w:t>
            </w:r>
            <w:proofErr w:type="spellEnd"/>
            <w:r>
              <w:t>, версии не менее 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19. В комплект поставки входят: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клавиатура и мышь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20. Предельная цена</w:t>
            </w:r>
          </w:p>
        </w:tc>
        <w:tc>
          <w:tcPr>
            <w:tcW w:w="3402" w:type="dxa"/>
            <w:gridSpan w:val="2"/>
            <w:tcBorders>
              <w:top w:val="nil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86000,00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30.02.16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</w:p>
        </w:tc>
      </w:tr>
      <w:tr w:rsidR="006A44CD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30.02 16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 xml:space="preserve">Устройства ввода/вывода </w:t>
            </w:r>
            <w:r>
              <w:lastRenderedPageBreak/>
              <w:t>данных, содержащие или не содержащие в одном корпусе запоминающие устройства. Пояснения по требуемой продукции: многофункциональные устройства лазерные, черно-белые, формата A4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lastRenderedPageBreak/>
              <w:t>383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proofErr w:type="gramStart"/>
            <w:r>
              <w:t xml:space="preserve">Метод печати (струйный, </w:t>
            </w:r>
            <w:r>
              <w:lastRenderedPageBreak/>
              <w:t>лазерный), для принтера (многофункционального устройства), разрешение сканирования (для сканера, многофункционального устройства), цветность (цветной, черно-белый), максимальный формат, скорость печати (сканирования), наличие дополнительных модулей и интерфейсов (сетевой интерфейс, устройства чтения карт памяти и т.д.)</w:t>
            </w:r>
            <w:proofErr w:type="gramEnd"/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lastRenderedPageBreak/>
              <w:t>Не определены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A44CD" w:rsidRDefault="006A44CD">
            <w:pPr>
              <w:pStyle w:val="ConsPlusNormal"/>
            </w:pPr>
            <w:r>
              <w:t>1. Технология печати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nil"/>
            </w:tcBorders>
          </w:tcPr>
          <w:p w:rsidR="006A44CD" w:rsidRDefault="006A44CD">
            <w:pPr>
              <w:pStyle w:val="ConsPlusNormal"/>
            </w:pPr>
            <w:r>
              <w:t>лазерная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&lt;*&gt;</w:t>
            </w:r>
          </w:p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2. Тип печати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черно-белая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3. Формат печати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A4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4. Допустимая месячная нагрузка по печати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8000 листов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5. Печать: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5.1. Максимальная скорость черно-белой печати (A4)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18 стр./мин.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5.2. Максимальное разрешение черно-белой печати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600 x 600 т/д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6. Сканер: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6.1. Тип сканирующего устройства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планшетный/протяжной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6.2. Оптическое разрешение сканирования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1200 x 1200 т/д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6.3. Автоподача оригиналов для сканирования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35 листов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6.4. Сканирование в сетевую папку (SMB)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в сетевую папку (SMB)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7. Копир: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7.1. Разрешение при копировании (черный текст)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600 x 400 т/д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8. Факс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9. Лотки: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150 листов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9.1. Подача бумаги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9.2. Выходной лоток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100 листов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10. Интерфейсы: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10.1. порт USB 2.0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наличие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Pr="006A44CD" w:rsidRDefault="006A44CD">
            <w:pPr>
              <w:pStyle w:val="ConsPlusNormal"/>
              <w:rPr>
                <w:lang w:val="en-US"/>
              </w:rPr>
            </w:pPr>
            <w:r w:rsidRPr="006A44CD">
              <w:rPr>
                <w:lang w:val="en-US"/>
              </w:rPr>
              <w:t xml:space="preserve">10.2 </w:t>
            </w:r>
            <w:r>
              <w:t>сетевой</w:t>
            </w:r>
            <w:r w:rsidRPr="006A44CD">
              <w:rPr>
                <w:lang w:val="en-US"/>
              </w:rPr>
              <w:t xml:space="preserve"> </w:t>
            </w:r>
            <w:r>
              <w:t>порт</w:t>
            </w:r>
            <w:r w:rsidRPr="006A44CD">
              <w:rPr>
                <w:lang w:val="en-US"/>
              </w:rPr>
              <w:t xml:space="preserve"> 10/100Base-T Ethernet RJ-45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наличие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11. ЖК-дисплей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наличие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12. Предельная цена</w:t>
            </w:r>
          </w:p>
        </w:tc>
        <w:tc>
          <w:tcPr>
            <w:tcW w:w="3402" w:type="dxa"/>
            <w:gridSpan w:val="2"/>
            <w:tcBorders>
              <w:top w:val="nil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20000,00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30.02.16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 xml:space="preserve">Устройства ввода/вывода </w:t>
            </w:r>
            <w:r>
              <w:lastRenderedPageBreak/>
              <w:t>данных, содержащие или не содержащие в одном корпусе запоминающие устройства. Пояснения по требуемой продукции: многофункциональные устройства лазерные, черно-белые, формата A3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lastRenderedPageBreak/>
              <w:t>383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proofErr w:type="gramStart"/>
            <w:r>
              <w:t xml:space="preserve">Метод печати (струйный, </w:t>
            </w:r>
            <w:r>
              <w:lastRenderedPageBreak/>
              <w:t>лазерный), для принтера (многофункционального устройства), разрешение сканирования (для сканера, многофункционального устройства), цветность (цветной, черно-белый), максимальный формат, скорость печати (сканирования), наличие дополнительных модулей и интерфейсов (сетевой интерфейс, устройства чтения карт памяти и т.д.)</w:t>
            </w:r>
            <w:proofErr w:type="gramEnd"/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lastRenderedPageBreak/>
              <w:t>Не определены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A44CD" w:rsidRDefault="006A44CD">
            <w:pPr>
              <w:pStyle w:val="ConsPlusNormal"/>
            </w:pPr>
            <w:r>
              <w:t>1. Технология печати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nil"/>
            </w:tcBorders>
          </w:tcPr>
          <w:p w:rsidR="006A44CD" w:rsidRDefault="006A44CD">
            <w:pPr>
              <w:pStyle w:val="ConsPlusNormal"/>
            </w:pPr>
            <w:r>
              <w:t>лазерная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&lt;*&gt;</w:t>
            </w:r>
          </w:p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2. Тип печати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черно-белая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3. Формат печати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A3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4. Допустимая месячная нагрузка по печати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20000 листов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5. Принтер: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5.1. Максимальный формат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A3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5.2. Максимальное разрешение для черно-белой печати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600 x 600 т/д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5.3. Скорость печати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20 стр./мин. (черно-белый, A4), не менее 10 стр./мин. (черно-белый, A3)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6. Сканер: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6.1. Тип сканера: планшетный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планшетный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6.2. Максимальный формат оригинала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A3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 xml:space="preserve">6.3. Разрешение </w:t>
            </w:r>
            <w:r>
              <w:lastRenderedPageBreak/>
              <w:t>сканера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lastRenderedPageBreak/>
              <w:t>не менее 600 x 600 т/д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7. Копир: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7.1. Максимальное разрешение копира (</w:t>
            </w:r>
            <w:proofErr w:type="gramStart"/>
            <w:r>
              <w:t>черно-белый</w:t>
            </w:r>
            <w:proofErr w:type="gramEnd"/>
            <w:r>
              <w:t>)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600 x 600 т/д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7.2. Скорость копирования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20 стр./мин. (черно-белый, A4), не менее 10 стр./мин. (черно-белый, A3)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8. Лотки: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8.1. Подача бумаги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300 листов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8.2. Вывод бумаги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250 листов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8.3. Емкость лотка ручной подачи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50 листов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9. Интерфейсы USB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наличие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10. Предельная цена</w:t>
            </w:r>
          </w:p>
        </w:tc>
        <w:tc>
          <w:tcPr>
            <w:tcW w:w="3402" w:type="dxa"/>
            <w:gridSpan w:val="2"/>
            <w:tcBorders>
              <w:top w:val="nil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120000,00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</w:tr>
      <w:tr w:rsidR="006A44CD">
        <w:tc>
          <w:tcPr>
            <w:tcW w:w="510" w:type="dxa"/>
            <w:vMerge w:val="restart"/>
            <w:tcBorders>
              <w:top w:val="single" w:sz="4" w:space="0" w:color="auto"/>
              <w:bottom w:val="nil"/>
            </w:tcBorders>
          </w:tcPr>
          <w:p w:rsidR="006A44CD" w:rsidRDefault="006A44CD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nil"/>
            </w:tcBorders>
          </w:tcPr>
          <w:p w:rsidR="006A44CD" w:rsidRDefault="006A44CD">
            <w:pPr>
              <w:pStyle w:val="ConsPlusNormal"/>
              <w:jc w:val="center"/>
            </w:pPr>
            <w:r>
              <w:t>30.02.16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bottom w:val="nil"/>
            </w:tcBorders>
          </w:tcPr>
          <w:p w:rsidR="006A44CD" w:rsidRDefault="006A44CD">
            <w:pPr>
              <w:pStyle w:val="ConsPlusNormal"/>
            </w:pPr>
            <w:r>
              <w:t xml:space="preserve">Устройства ввода/вывода данных, </w:t>
            </w:r>
            <w:r>
              <w:lastRenderedPageBreak/>
              <w:t>содержащие или не содержащие в одном корпусе запоминающие устройства. Пояснения по требуемой продукции: многофункциональные устройства лазерные, цветные, формата A4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6A44CD" w:rsidRDefault="006A44CD">
            <w:pPr>
              <w:pStyle w:val="ConsPlusNormal"/>
              <w:jc w:val="center"/>
            </w:pPr>
            <w:r>
              <w:lastRenderedPageBreak/>
              <w:t>383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6A44CD" w:rsidRDefault="006A44C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bottom w:val="nil"/>
            </w:tcBorders>
          </w:tcPr>
          <w:p w:rsidR="006A44CD" w:rsidRDefault="006A44CD">
            <w:pPr>
              <w:pStyle w:val="ConsPlusNormal"/>
            </w:pPr>
            <w:proofErr w:type="gramStart"/>
            <w:r>
              <w:t xml:space="preserve">Метод печати (струйный, лазерный), для </w:t>
            </w:r>
            <w:r>
              <w:lastRenderedPageBreak/>
              <w:t>принтера (многофункционального устройства), разрешение сканирования (для сканера, многофункционального устройства), цветность (цветной, черно-белый), максимальный формат, скорость печати (сканирования), наличие дополнительных модулей и интерфейсов (сетевой интерфейс, устройства чтения карт памяти и т.д.)</w:t>
            </w:r>
            <w:proofErr w:type="gramEnd"/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6A44CD" w:rsidRDefault="006A44CD">
            <w:pPr>
              <w:pStyle w:val="ConsPlusNormal"/>
            </w:pPr>
            <w:r>
              <w:lastRenderedPageBreak/>
              <w:t>Не определены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A44CD" w:rsidRDefault="006A44CD">
            <w:pPr>
              <w:pStyle w:val="ConsPlusNormal"/>
            </w:pPr>
            <w:r>
              <w:t>1. Технология печати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nil"/>
            </w:tcBorders>
          </w:tcPr>
          <w:p w:rsidR="006A44CD" w:rsidRDefault="006A44CD">
            <w:pPr>
              <w:pStyle w:val="ConsPlusNormal"/>
            </w:pPr>
            <w:r>
              <w:t>лазерная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</w:tcPr>
          <w:p w:rsidR="006A44CD" w:rsidRDefault="006A44CD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</w:tcPr>
          <w:p w:rsidR="006A44CD" w:rsidRDefault="006A44CD">
            <w:pPr>
              <w:pStyle w:val="ConsPlusNormal"/>
              <w:jc w:val="center"/>
            </w:pPr>
            <w:r>
              <w:t>&lt;*&gt;</w:t>
            </w:r>
          </w:p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2. Тип печати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цветная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3. Формат печати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A4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4. Допустимая месячная нагрузка по печати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50000 листов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5. Печать: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5.1. Максимальная скорость черно-белой печати (A4)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27 стр./мин.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5.2. Максимальная скорость цветной печати (A4)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27 стр./мин.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5.3. Максимальное разрешение цветной печати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600 x 600 т/д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5.4. Автоматическая двусторонняя печать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наличие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6. Сканер: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6.1. Тип сканирующего устройства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планшетный/протяжной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6.2. Максимальный формат сканирования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A4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6.3. Разрешение сканирования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1200 x 1200 т/д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6.4. Скорость сканирования (черно-белого)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26 стр./мин.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6.5. Скорость сканирования (цветного)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21 стр./мин.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both"/>
            </w:pPr>
          </w:p>
        </w:tc>
        <w:tc>
          <w:tcPr>
            <w:tcW w:w="964" w:type="dxa"/>
            <w:vMerge w:val="restart"/>
            <w:tcBorders>
              <w:top w:val="nil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both"/>
            </w:pPr>
          </w:p>
        </w:tc>
        <w:tc>
          <w:tcPr>
            <w:tcW w:w="1928" w:type="dxa"/>
            <w:vMerge w:val="restart"/>
            <w:tcBorders>
              <w:top w:val="nil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both"/>
            </w:pPr>
          </w:p>
        </w:tc>
        <w:tc>
          <w:tcPr>
            <w:tcW w:w="794" w:type="dxa"/>
            <w:vMerge w:val="restart"/>
            <w:tcBorders>
              <w:top w:val="nil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both"/>
            </w:pPr>
          </w:p>
        </w:tc>
        <w:tc>
          <w:tcPr>
            <w:tcW w:w="794" w:type="dxa"/>
            <w:vMerge w:val="restart"/>
            <w:tcBorders>
              <w:top w:val="nil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both"/>
            </w:pPr>
          </w:p>
        </w:tc>
        <w:tc>
          <w:tcPr>
            <w:tcW w:w="1814" w:type="dxa"/>
            <w:vMerge w:val="restart"/>
            <w:tcBorders>
              <w:top w:val="nil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both"/>
            </w:pPr>
          </w:p>
        </w:tc>
        <w:tc>
          <w:tcPr>
            <w:tcW w:w="3402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7. Копир: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both"/>
            </w:pPr>
          </w:p>
        </w:tc>
        <w:tc>
          <w:tcPr>
            <w:tcW w:w="1134" w:type="dxa"/>
            <w:vMerge w:val="restart"/>
            <w:tcBorders>
              <w:top w:val="nil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both"/>
            </w:pPr>
          </w:p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7.1. Скорость копирования (A4)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27 стр./мин.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8. Факс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300 листов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9. Лотки: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9.1. Емкость входного лотка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9.2. Емкость выходного лотка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150 листов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10. Разъемы, интерфейсы: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10.1. Интерфейс USB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наличие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10.2. Интерфейс RJ-45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наличие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</w:tr>
      <w:tr w:rsidR="006A44CD">
        <w:tc>
          <w:tcPr>
            <w:tcW w:w="510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Предельная цена</w:t>
            </w:r>
          </w:p>
        </w:tc>
        <w:tc>
          <w:tcPr>
            <w:tcW w:w="3402" w:type="dxa"/>
            <w:gridSpan w:val="2"/>
            <w:tcBorders>
              <w:top w:val="nil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60000,00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</w:tr>
      <w:tr w:rsidR="006A44CD">
        <w:tc>
          <w:tcPr>
            <w:tcW w:w="510" w:type="dxa"/>
            <w:vMerge w:val="restart"/>
            <w:tcBorders>
              <w:top w:val="single" w:sz="4" w:space="0" w:color="auto"/>
              <w:bottom w:val="nil"/>
            </w:tcBorders>
          </w:tcPr>
          <w:p w:rsidR="006A44CD" w:rsidRDefault="006A44CD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nil"/>
            </w:tcBorders>
          </w:tcPr>
          <w:p w:rsidR="006A44CD" w:rsidRDefault="006A44CD">
            <w:pPr>
              <w:pStyle w:val="ConsPlusNormal"/>
              <w:jc w:val="center"/>
            </w:pPr>
            <w:r>
              <w:t>30.02.16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bottom w:val="nil"/>
            </w:tcBorders>
          </w:tcPr>
          <w:p w:rsidR="006A44CD" w:rsidRDefault="006A44CD">
            <w:pPr>
              <w:pStyle w:val="ConsPlusNormal"/>
            </w:pPr>
            <w:r>
              <w:t>Устройства ввода/вывода данных, содержащие или не содержащие в одном корпусе запоминающие устройства. Пояснения по требуемой продукции: многофункциональные устройства лазерные, цветные, формата A3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6A44CD" w:rsidRDefault="006A44CD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6A44CD" w:rsidRDefault="006A44C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bottom w:val="nil"/>
            </w:tcBorders>
          </w:tcPr>
          <w:p w:rsidR="006A44CD" w:rsidRDefault="006A44CD">
            <w:pPr>
              <w:pStyle w:val="ConsPlusNormal"/>
            </w:pPr>
            <w:proofErr w:type="gramStart"/>
            <w:r>
              <w:t>Метод печати (струйный, лазерный), для принтера (многофункционального устройства), разрешение сканирования (для сканера, многофункционального устройства), цветность (цветной, черно-белый), максимальный формат, скорость печати (сканирования), наличие дополнительных модулей и интерфейсов (сетевой интерфейс, устройства чтения карт памяти и т.д.)</w:t>
            </w:r>
            <w:proofErr w:type="gramEnd"/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определены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A44CD" w:rsidRDefault="006A44CD">
            <w:pPr>
              <w:pStyle w:val="ConsPlusNormal"/>
            </w:pPr>
            <w:r>
              <w:t>1. Технология печати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nil"/>
            </w:tcBorders>
          </w:tcPr>
          <w:p w:rsidR="006A44CD" w:rsidRDefault="006A44CD">
            <w:pPr>
              <w:pStyle w:val="ConsPlusNormal"/>
            </w:pPr>
            <w:r>
              <w:t>лазерная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</w:tcPr>
          <w:p w:rsidR="006A44CD" w:rsidRDefault="006A44CD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</w:tcPr>
          <w:p w:rsidR="006A44CD" w:rsidRDefault="006A44CD">
            <w:pPr>
              <w:pStyle w:val="ConsPlusNormal"/>
              <w:jc w:val="center"/>
            </w:pPr>
            <w:r>
              <w:t>&lt;*&gt;</w:t>
            </w:r>
          </w:p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2. Тип печати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цветная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3. Формат печати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A3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4. Допустимая месячная нагрузка по печати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100000 листов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5. Печать: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5.1. Максимальная скорость черно-белой печати (A4)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25 стр./мин.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5.2. Максимальная скорость цветной печати (A4)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13 стр./мин.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5.3. Максимальная скорость черно-белой печати (A3)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13 стр./мин.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 xml:space="preserve">5.4. Максимальная </w:t>
            </w:r>
            <w:r>
              <w:lastRenderedPageBreak/>
              <w:t>скорость цветной печати (A3)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lastRenderedPageBreak/>
              <w:t>не менее 11 стр./мин.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5.5. Максимальное разрешение печати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600 x 600 т/д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5.6. Автоматическая двусторонняя печать (</w:t>
            </w:r>
            <w:proofErr w:type="spellStart"/>
            <w:r>
              <w:t>duplex-unit</w:t>
            </w:r>
            <w:proofErr w:type="spellEnd"/>
            <w:r>
              <w:t>) в стандартной комплектации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есть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6. Сканер: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6.1. Тип сканирующего устройства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планшетный/протяжной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6.2. Максимальный формат сканирования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A3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6.3. Скорость сканирования (черно-белого)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40 стр./мин.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6.4 Скорость сканирования (цветного)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40 стр./мин.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6.5. Разрешение сканирования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600 x 600 т/д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6.6. Автоподача оригиналов для сканирования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50 листов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6.7. Сканирование в сетевую папку (SMB)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в сетевую папку (SMB)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both"/>
            </w:pPr>
          </w:p>
        </w:tc>
        <w:tc>
          <w:tcPr>
            <w:tcW w:w="964" w:type="dxa"/>
            <w:vMerge w:val="restart"/>
            <w:tcBorders>
              <w:top w:val="nil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both"/>
            </w:pPr>
          </w:p>
        </w:tc>
        <w:tc>
          <w:tcPr>
            <w:tcW w:w="1928" w:type="dxa"/>
            <w:vMerge w:val="restart"/>
            <w:tcBorders>
              <w:top w:val="nil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both"/>
            </w:pPr>
          </w:p>
        </w:tc>
        <w:tc>
          <w:tcPr>
            <w:tcW w:w="794" w:type="dxa"/>
            <w:vMerge w:val="restart"/>
            <w:tcBorders>
              <w:top w:val="nil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both"/>
            </w:pPr>
          </w:p>
        </w:tc>
        <w:tc>
          <w:tcPr>
            <w:tcW w:w="794" w:type="dxa"/>
            <w:vMerge w:val="restart"/>
            <w:tcBorders>
              <w:top w:val="nil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both"/>
            </w:pPr>
          </w:p>
        </w:tc>
        <w:tc>
          <w:tcPr>
            <w:tcW w:w="1814" w:type="dxa"/>
            <w:vMerge w:val="restart"/>
            <w:tcBorders>
              <w:top w:val="nil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both"/>
            </w:pPr>
          </w:p>
        </w:tc>
        <w:tc>
          <w:tcPr>
            <w:tcW w:w="3402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7. Копир: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both"/>
            </w:pPr>
          </w:p>
        </w:tc>
        <w:tc>
          <w:tcPr>
            <w:tcW w:w="1134" w:type="dxa"/>
            <w:vMerge w:val="restart"/>
            <w:tcBorders>
              <w:top w:val="nil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both"/>
            </w:pPr>
          </w:p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7.1. Максимальный формат копирования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A3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7.2. Максимальное разрешение черно-белого копирования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600 x 600 т/д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7.3. Максимальное разрешение цветного копирования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600 x 600 т/д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8. Факс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не менее 600 листов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9. Лотки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 xml:space="preserve">9.1. Подача </w:t>
            </w:r>
            <w:r>
              <w:lastRenderedPageBreak/>
              <w:t>бумаги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lastRenderedPageBreak/>
              <w:t>не менее 280 листов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9.2. Выход бумаги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10. Разъемы, интерфейсы: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10.1. Интерфейс USB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есть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10.2. Интерфейс RJ-45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есть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</w:tr>
      <w:tr w:rsidR="006A44C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 xml:space="preserve">10.3. Слот для карты </w:t>
            </w:r>
            <w:proofErr w:type="spellStart"/>
            <w:r>
              <w:t>CompactFlash</w:t>
            </w:r>
            <w:proofErr w:type="spellEnd"/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A44CD" w:rsidRDefault="006A44CD">
            <w:pPr>
              <w:pStyle w:val="ConsPlusNormal"/>
            </w:pPr>
            <w:r>
              <w:t>есть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</w:tr>
      <w:tr w:rsidR="006A44CD">
        <w:tc>
          <w:tcPr>
            <w:tcW w:w="510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340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Предельная цена</w:t>
            </w:r>
          </w:p>
        </w:tc>
        <w:tc>
          <w:tcPr>
            <w:tcW w:w="3402" w:type="dxa"/>
            <w:gridSpan w:val="2"/>
            <w:tcBorders>
              <w:top w:val="nil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180000,00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6A44CD" w:rsidRDefault="006A44CD"/>
        </w:tc>
      </w:tr>
      <w:tr w:rsidR="006A44CD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32.20.11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proofErr w:type="gramStart"/>
            <w:r>
              <w:t>Аппаратура</w:t>
            </w:r>
            <w:proofErr w:type="gramEnd"/>
            <w:r>
              <w:t xml:space="preserve"> передающая для 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proofErr w:type="gramStart"/>
            <w:r>
              <w:t>Тип устройства (телефон, смартфон), поддерживаемые стандарты, операционная система, время работы, метод управления (сенсорный, кнопочный), количество SIM-карт, наличие модулей и интерфейсов (</w:t>
            </w:r>
            <w:proofErr w:type="spellStart"/>
            <w:r>
              <w:t>Wi-</w:t>
            </w:r>
            <w:r>
              <w:lastRenderedPageBreak/>
              <w:t>Fi</w:t>
            </w:r>
            <w:proofErr w:type="spellEnd"/>
            <w:r>
              <w:t xml:space="preserve">, </w:t>
            </w:r>
            <w:proofErr w:type="spellStart"/>
            <w:r>
              <w:t>Bluetooth</w:t>
            </w:r>
            <w:proofErr w:type="spellEnd"/>
            <w: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lastRenderedPageBreak/>
              <w:t>Не более 15 тыс.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Не более 5 тыс.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proofErr w:type="gramStart"/>
            <w:r>
              <w:t>Тип устройства (телефон, смартфон), поддерживаемые стандарты, операционная система, время работы, метод управления (сенсорный, кнопочный), количество SIM-карт, наличие модулей и интерфейсов (</w:t>
            </w:r>
            <w:proofErr w:type="spellStart"/>
            <w:r>
              <w:t>Wi-</w:t>
            </w:r>
            <w:r>
              <w:lastRenderedPageBreak/>
              <w:t>Fi</w:t>
            </w:r>
            <w:proofErr w:type="spellEnd"/>
            <w:r>
              <w:t xml:space="preserve">, </w:t>
            </w:r>
            <w:proofErr w:type="spellStart"/>
            <w:r>
              <w:t>Bluetooth</w:t>
            </w:r>
            <w:proofErr w:type="spellEnd"/>
            <w: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lastRenderedPageBreak/>
              <w:t>Не более 15 тыс.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Не более 5 тыс.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&lt;*&gt;</w:t>
            </w:r>
          </w:p>
        </w:tc>
      </w:tr>
      <w:tr w:rsidR="006A44CD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34.10.22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Автомобили легковые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Мощность двигателя, комплектация, 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Не более 200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Мощность двигателя, комплектация, 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Не более 200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&lt;*&gt;</w:t>
            </w:r>
          </w:p>
        </w:tc>
      </w:tr>
      <w:tr w:rsidR="006A44CD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 xml:space="preserve">Не более 1,5 </w:t>
            </w:r>
            <w:proofErr w:type="gramStart"/>
            <w:r>
              <w:t>млн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 xml:space="preserve">Не более 1,5 </w:t>
            </w:r>
            <w:proofErr w:type="gramStart"/>
            <w:r>
              <w:t>млн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&lt;*&gt;</w:t>
            </w:r>
          </w:p>
        </w:tc>
      </w:tr>
      <w:tr w:rsidR="006A44CD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34.10.30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Средства автотранспортные для перевозки 10 человек и более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Мощность двигателя, комплектация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Не более 250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Мощность двигателя, комплектация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Не более 250 &lt;*&gt;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&lt;*&gt;</w:t>
            </w:r>
          </w:p>
        </w:tc>
      </w:tr>
      <w:tr w:rsidR="006A44CD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34.10.41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 xml:space="preserve">Средства </w:t>
            </w:r>
            <w:r>
              <w:lastRenderedPageBreak/>
              <w:t>автотранспортные грузовые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lastRenderedPageBreak/>
              <w:t>251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лошад</w:t>
            </w:r>
            <w:r>
              <w:lastRenderedPageBreak/>
              <w:t>иная сила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lastRenderedPageBreak/>
              <w:t xml:space="preserve">Мощность </w:t>
            </w:r>
            <w:r>
              <w:lastRenderedPageBreak/>
              <w:t>двигателя, комплектация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lastRenderedPageBreak/>
              <w:t>Не более 200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 xml:space="preserve">Мощность </w:t>
            </w:r>
            <w:r>
              <w:lastRenderedPageBreak/>
              <w:t>двигателя, комплектация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lastRenderedPageBreak/>
              <w:t>Не более 200 &lt;*&gt;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&lt;*&gt;</w:t>
            </w:r>
          </w:p>
        </w:tc>
      </w:tr>
      <w:tr w:rsidR="006A44CD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36.11.11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Мебель для сидения с металлическим каркасом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Материал (металл), обивочные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proofErr w:type="gramStart"/>
            <w: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proofErr w:type="gramStart"/>
            <w: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Материал (металл), обивочные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proofErr w:type="gramStart"/>
            <w: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proofErr w:type="gramStart"/>
            <w:r>
              <w:t>Предельное значение - искусственная кожа; возможные значения;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&lt;*&gt;</w:t>
            </w:r>
          </w:p>
        </w:tc>
      </w:tr>
      <w:tr w:rsidR="006A44CD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36.11.12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Мебель для сидения с деревянным каркасом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Материал (вид древесины)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</w:t>
            </w:r>
            <w:r>
              <w:lastRenderedPageBreak/>
              <w:t>сосна, ель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lastRenderedPageBreak/>
              <w:t xml:space="preserve">Возможное значение -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Материал (вид древесины)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</w:t>
            </w:r>
            <w:r>
              <w:lastRenderedPageBreak/>
              <w:t>сосна, ель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lastRenderedPageBreak/>
              <w:t xml:space="preserve">Возможное значение -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&lt;*&gt;</w:t>
            </w:r>
          </w:p>
        </w:tc>
      </w:tr>
      <w:tr w:rsidR="006A44CD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/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Обивочные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proofErr w:type="gramStart"/>
            <w: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proofErr w:type="gramStart"/>
            <w: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Обивочные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proofErr w:type="gramStart"/>
            <w: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proofErr w:type="gramStart"/>
            <w:r>
              <w:t>Предельное значение - искусственная кожа; возможные значения;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&lt;*&gt;</w:t>
            </w:r>
          </w:p>
        </w:tc>
      </w:tr>
      <w:tr w:rsidR="006A44CD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36.12.11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Материал (металл)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Нержавеющая сталь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Нержавеющая сталь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Материал (металл)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Нержавеющая сталь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Нержавеющая сталь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&lt;*&gt;</w:t>
            </w:r>
          </w:p>
        </w:tc>
      </w:tr>
      <w:tr w:rsidR="006A44CD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36.12.12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 xml:space="preserve">Мебель деревянная для офисов, административных помещений, учебных </w:t>
            </w:r>
            <w:r>
              <w:lastRenderedPageBreak/>
              <w:t>заведений, учреждений культуры и т.п.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Материал (вид древесины)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Предельное значение - массив древесины ценных пород (твердолиствен</w:t>
            </w:r>
            <w:r>
              <w:lastRenderedPageBreak/>
              <w:t xml:space="preserve">ных и тропических); возможные 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lastRenderedPageBreak/>
              <w:t xml:space="preserve">Возможные значения -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Материал (вид древесины)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Предельное значение - массив древесины ценных пород (твердолиствен</w:t>
            </w:r>
            <w:r>
              <w:lastRenderedPageBreak/>
              <w:t xml:space="preserve">ных и тропических); возможные 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lastRenderedPageBreak/>
              <w:t xml:space="preserve">Возможные значения -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&lt;*&gt;</w:t>
            </w:r>
          </w:p>
        </w:tc>
      </w:tr>
      <w:tr w:rsidR="006A44CD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60.22.12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Услуги по аренде легковых автомобилей с водителем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Предельная стоимость услуг по аренде автотранспортных средств с экипажем на 1 день работы автомобиля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Не более 5941,89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Не более 5514,3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Предельная стоимость услуг по аренде автотранспортных средств с экипажем за 1 день работы автомобиля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Не более 5941,89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</w:pPr>
            <w:r>
              <w:t>Не более 5514,3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44CD" w:rsidRDefault="006A44CD">
            <w:pPr>
              <w:pStyle w:val="ConsPlusNormal"/>
              <w:jc w:val="center"/>
            </w:pPr>
            <w:r>
              <w:t>&lt;*&gt;</w:t>
            </w:r>
          </w:p>
        </w:tc>
      </w:tr>
    </w:tbl>
    <w:p w:rsidR="006A44CD" w:rsidRDefault="006A44CD">
      <w:pPr>
        <w:pStyle w:val="ConsPlusNormal"/>
        <w:jc w:val="both"/>
      </w:pPr>
    </w:p>
    <w:p w:rsidR="006A44CD" w:rsidRDefault="006A44CD">
      <w:pPr>
        <w:pStyle w:val="ConsPlusNormal"/>
        <w:jc w:val="both"/>
      </w:pPr>
    </w:p>
    <w:p w:rsidR="006A44CD" w:rsidRDefault="006A44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2C31" w:rsidRDefault="006C2C31"/>
    <w:sectPr w:rsidR="006C2C31" w:rsidSect="0062721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CD"/>
    <w:rsid w:val="005472AF"/>
    <w:rsid w:val="006A44CD"/>
    <w:rsid w:val="006C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44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44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44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44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44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44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44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6A44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44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44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44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44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44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44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44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6A44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5930C950EF1C7843F14CD224CC329AB254F4FCCE9571908D5FE91707o913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5930C950EF1C7843F14CD224CC329AB25AF8F0C19671908D5FE9170793605325D2011D61152647oE19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5930C950EF1C7843F14CD224CC329AB153FDF6C99271908D5FE9170793605325D2011Do617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5930C950EF1C7843F153C331CC329AB254F9F2C99C71908D5FE9170793605325D2011D61152647oE1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3762</Words>
  <Characters>21447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2016-11-07T07:49:00Z</dcterms:created>
  <dcterms:modified xsi:type="dcterms:W3CDTF">2016-11-07T07:49:00Z</dcterms:modified>
</cp:coreProperties>
</file>