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right="60"/>
        <w:jc w:val="right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sz w:val="23"/>
        </w:rPr>
        <w:t xml:space="preserve">Приложение № </w:t>
      </w:r>
      <w:r>
        <w:rPr>
          <w:rFonts w:ascii="Times New Roman" w:hAnsi="Times New Roman"/>
          <w:sz w:val="23"/>
        </w:rPr>
        <w:t>3</w:t>
      </w:r>
    </w:p>
    <w:p w14:paraId="02000000">
      <w:pPr>
        <w:spacing w:after="0" w:line="240" w:lineRule="auto"/>
        <w:ind w:right="60"/>
        <w:jc w:val="right"/>
        <w:rPr>
          <w:rFonts w:ascii="Times New Roman" w:hAnsi="Times New Roman"/>
          <w:b w:val="1"/>
          <w:sz w:val="23"/>
        </w:rPr>
      </w:pPr>
      <w:r>
        <w:rPr>
          <w:rFonts w:ascii="Times New Roman" w:hAnsi="Times New Roman"/>
          <w:sz w:val="23"/>
        </w:rPr>
        <w:t xml:space="preserve">к приказу </w:t>
      </w:r>
      <w:r>
        <w:rPr>
          <w:rFonts w:ascii="Times New Roman" w:hAnsi="Times New Roman"/>
          <w:sz w:val="23"/>
        </w:rPr>
        <w:t>от</w:t>
      </w:r>
      <w:r>
        <w:rPr>
          <w:rFonts w:ascii="Times New Roman" w:hAnsi="Times New Roman"/>
          <w:sz w:val="23"/>
        </w:rPr>
        <w:t>____________№</w:t>
      </w:r>
      <w:r>
        <w:rPr>
          <w:rFonts w:ascii="Times New Roman" w:hAnsi="Times New Roman"/>
          <w:sz w:val="23"/>
        </w:rPr>
        <w:t>_______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Оценочный лист </w:t>
      </w:r>
      <w:r>
        <w:rPr>
          <w:rFonts w:ascii="Times New Roman" w:hAnsi="Times New Roman"/>
          <w:b w:val="1"/>
          <w:sz w:val="24"/>
        </w:rPr>
        <w:t>№ _______________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 разделу 2 для мониторинга </w:t>
      </w:r>
      <w:r>
        <w:rPr>
          <w:rFonts w:ascii="Times New Roman" w:hAnsi="Times New Roman"/>
          <w:b w:val="1"/>
          <w:sz w:val="24"/>
        </w:rPr>
        <w:t>для проведения экспертизы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качества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«Обеспечение здоровья, безопасности и качество услуг по присмотру и уходу»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7795"/>
        <w:gridCol w:w="6914"/>
      </w:tblGrid>
      <w:tr>
        <w:trPr>
          <w:trHeight w:hRule="atLeast" w:val="481"/>
        </w:trPr>
        <w:tc>
          <w:tcPr>
            <w:tcW w:type="dxa" w:w="7795"/>
            <w:shd w:fill="auto" w:val="clear"/>
          </w:tcPr>
          <w:p w14:paraId="0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Санкт-Петербург</w:t>
            </w:r>
          </w:p>
        </w:tc>
        <w:tc>
          <w:tcPr>
            <w:tcW w:type="dxa" w:w="6914"/>
            <w:shd w:fill="auto" w:val="clear"/>
          </w:tcPr>
          <w:p w14:paraId="0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__.___.20__</w:t>
            </w:r>
          </w:p>
        </w:tc>
      </w:tr>
    </w:tbl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проведения мониторинга:</w:t>
      </w:r>
      <w:r>
        <w:rPr>
          <w:rFonts w:ascii="Times New Roman" w:hAnsi="Times New Roman"/>
          <w:sz w:val="24"/>
        </w:rPr>
        <w:t xml:space="preserve"> с выходом в образовательные организации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Цели мониторинга</w:t>
      </w:r>
      <w:r>
        <w:rPr>
          <w:rFonts w:ascii="Times New Roman" w:hAnsi="Times New Roman"/>
          <w:sz w:val="24"/>
        </w:rPr>
        <w:t>: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установить соответствие требованиям действующего законодательства локальных актов, организационно распорядительных документов по предоставлению качественных услуг по присмотру и уходу за воспитанниками, обеспечению их здоровья и безопасности;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установить соответствие требованиям действующего законодательства, локальных актов, организационно распорядительных документов по созданию условий реализации образовательной деятельности в части создания условий работы работников ДОО, присмотра и ухода за воспитанниками, обеспечения их здоровья и безопасности и материально-технического оснащения территории и помещений ДОО.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Задачи мониторинга</w:t>
      </w:r>
      <w:r>
        <w:rPr>
          <w:rFonts w:ascii="Times New Roman" w:hAnsi="Times New Roman"/>
          <w:sz w:val="24"/>
        </w:rPr>
        <w:t xml:space="preserve">: </w:t>
      </w:r>
    </w:p>
    <w:p w14:paraId="0E000000">
      <w:pPr>
        <w:spacing w:after="0" w:line="240" w:lineRule="auto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провести сбор и анализ информации на официальном сайте образовательной организации и открытых официальных интернет источниках о самооценке качества дошкольного образования и услуг по присмотру и уходу за воспитанниками ДОО, о материально- техническом обеспечении образовательной программы дошкольного образования (организация, оборудование, оснащение), о создании условий формирования доступной среды жизнедеятельности для инвалидов и других лиц с ограниченными возможностями здоровья;</w:t>
      </w:r>
    </w:p>
    <w:p w14:paraId="0F000000">
      <w:pPr>
        <w:spacing w:after="0" w:line="240" w:lineRule="auto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провести анализ локальных актов, документов и материалов, предоставленных образовательной организацией, характеризующих деятельность образовательного учреждения в части создания условий для воспитанников по обеспечению здоровья, безопасности и оказания качественных услуг по присмотру и уходу;</w:t>
      </w:r>
    </w:p>
    <w:p w14:paraId="10000000">
      <w:pPr>
        <w:spacing w:after="0" w:line="240" w:lineRule="auto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оценить эффективность и полноту мер, принятых образовательной организацией по предоставлению качественных услуг по присмотру и уходу за воспитанниками ДОО для сокращения рисков возникновения нарушений при предоставлении услуг по присмотру и уходу за воспитанниками, обеспечению их здоровья и безопасности.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Ind w:type="dxa" w:w="2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15"/>
        <w:gridCol w:w="5044"/>
        <w:gridCol w:w="5472"/>
      </w:tblGrid>
      <w:tr>
        <w:trPr>
          <w:trHeight w:hRule="atLeast" w:val="432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организация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6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проведения мониторинга:  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6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Исследуемый период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9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7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организации: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14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информация: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тел.___________________</w:t>
            </w:r>
            <w:r>
              <w:rPr>
                <w:rFonts w:ascii="Times New Roman" w:hAnsi="Times New Roman"/>
                <w:sz w:val="24"/>
              </w:rPr>
              <w:t>, факс____________________</w:t>
            </w:r>
            <w:r>
              <w:rPr>
                <w:rFonts w:ascii="Times New Roman" w:hAnsi="Times New Roman"/>
                <w:sz w:val="24"/>
              </w:rPr>
              <w:t>e-mail</w:t>
            </w:r>
            <w:r>
              <w:rPr>
                <w:rFonts w:ascii="Times New Roman" w:hAnsi="Times New Roman"/>
                <w:sz w:val="24"/>
              </w:rPr>
              <w:t>:____________________________</w:t>
            </w:r>
          </w:p>
        </w:tc>
      </w:tr>
      <w:tr>
        <w:trPr>
          <w:trHeight w:hRule="atLeast" w:val="357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Численный состав работников ГБОУ</w:t>
            </w:r>
          </w:p>
        </w:tc>
        <w:tc>
          <w:tcPr>
            <w:tcW w:type="dxa" w:w="5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штату:</w:t>
            </w:r>
          </w:p>
        </w:tc>
        <w:tc>
          <w:tcPr>
            <w:tcW w:type="dxa" w:w="5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фактически:</w:t>
            </w:r>
          </w:p>
        </w:tc>
      </w:tr>
      <w:tr>
        <w:trPr>
          <w:trHeight w:hRule="atLeast" w:val="277"/>
        </w:trPr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Численный состав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ГБОУ:</w:t>
            </w:r>
          </w:p>
        </w:tc>
        <w:tc>
          <w:tcPr>
            <w:tcW w:type="dxa" w:w="105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 w:firstLine="142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Результаты мониторинга:</w:t>
      </w:r>
    </w:p>
    <w:p w14:paraId="25000000">
      <w:pPr>
        <w:spacing w:after="0" w:line="240" w:lineRule="auto"/>
        <w:ind w:firstLine="142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1"/>
        <w:tblInd w:type="dxa" w:w="96"/>
        <w:tblLayout w:type="fixed"/>
      </w:tblPr>
      <w:tblGrid>
        <w:gridCol w:w="766"/>
        <w:gridCol w:w="7005"/>
        <w:gridCol w:w="1607"/>
        <w:gridCol w:w="1974"/>
        <w:gridCol w:w="1866"/>
        <w:gridCol w:w="1622"/>
      </w:tblGrid>
      <w:tr>
        <w:trPr>
          <w:trHeight w:hRule="atLeast" w:val="300"/>
          <w:tblHeader/>
        </w:trPr>
        <w:tc>
          <w:tcPr>
            <w:tcW w:type="dxa" w:w="766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№ </w:t>
            </w:r>
            <w:r>
              <w:rPr>
                <w:rFonts w:ascii="Times New Roman" w:hAnsi="Times New Roman"/>
                <w:b w:val="1"/>
                <w:color w:val="000000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</w:rPr>
              <w:t>п</w:t>
            </w:r>
          </w:p>
        </w:tc>
        <w:tc>
          <w:tcPr>
            <w:tcW w:type="dxa" w:w="7005"/>
            <w:vMerge w:val="restart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Критерии, показатели мониторинга  </w:t>
            </w:r>
          </w:p>
        </w:tc>
        <w:tc>
          <w:tcPr>
            <w:tcW w:type="dxa" w:w="7069"/>
            <w:gridSpan w:val="4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Требование</w:t>
            </w:r>
          </w:p>
        </w:tc>
      </w:tr>
      <w:tr>
        <w:trPr>
          <w:trHeight w:hRule="atLeast" w:val="668"/>
          <w:tblHeader/>
        </w:trPr>
        <w:tc>
          <w:tcPr>
            <w:tcW w:type="dxa" w:w="76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05"/>
            <w:gridSpan w:val="1"/>
            <w:vMerge w:val="continue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Полностью соответствует 2 балла</w:t>
            </w:r>
          </w:p>
        </w:tc>
        <w:tc>
          <w:tcPr>
            <w:tcW w:type="dxa" w:w="197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Частично соответствует 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 балл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Не соответствует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0 баллов</w:t>
            </w:r>
          </w:p>
        </w:tc>
        <w:tc>
          <w:tcPr>
            <w:tcW w:type="dxa" w:w="1622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Неприменимо </w:t>
            </w:r>
            <w:r>
              <w:rPr>
                <w:rFonts w:ascii="Times New Roman" w:hAnsi="Times New Roman"/>
                <w:b w:val="1"/>
                <w:color w:val="000000"/>
              </w:rPr>
              <w:t>н</w:t>
            </w:r>
            <w:r>
              <w:rPr>
                <w:rFonts w:ascii="Times New Roman" w:hAnsi="Times New Roman"/>
                <w:b w:val="1"/>
                <w:color w:val="000000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</w:p>
        </w:tc>
      </w:tr>
      <w:tr>
        <w:trPr>
          <w:trHeight w:hRule="atLeast" w:val="552"/>
        </w:trPr>
        <w:tc>
          <w:tcPr>
            <w:tcW w:type="dxa" w:w="1484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«Создание безопасных условий осуществления образовательной деятельности»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(5.2.6)</w:t>
            </w:r>
          </w:p>
        </w:tc>
      </w:tr>
      <w:tr>
        <w:trPr>
          <w:trHeight w:hRule="atLeast" w:val="442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1.     </w:t>
            </w:r>
          </w:p>
        </w:tc>
        <w:tc>
          <w:tcPr>
            <w:tcW w:type="dxa" w:w="7005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подготовки образовательной организации к новому учебному году»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(5.2.5.2)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4" w:val="single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3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4" w:val="single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4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3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28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при подготовке образовательной организации к новому учебному году: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5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наличии Акт готовности ОО к новому учебному году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требуется проведение ремонтных работ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сроки по проведению ремонтных работ соблюдены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наличии заключения МЧС, </w:t>
            </w:r>
            <w:r>
              <w:rPr>
                <w:rFonts w:ascii="Times New Roman" w:hAnsi="Times New Roman"/>
                <w:color w:val="000000"/>
              </w:rPr>
              <w:t>Роспотребнадзора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замечания МЧС, </w:t>
            </w:r>
            <w:r>
              <w:rPr>
                <w:rFonts w:ascii="Times New Roman" w:hAnsi="Times New Roman"/>
                <w:color w:val="000000"/>
              </w:rPr>
              <w:t>Роспотребнадзора</w:t>
            </w:r>
            <w:r>
              <w:rPr>
                <w:rFonts w:ascii="Times New Roman" w:hAnsi="Times New Roman"/>
                <w:color w:val="000000"/>
              </w:rPr>
              <w:t xml:space="preserve"> отсутствуют или своевременно устранены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10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2.     </w:t>
            </w:r>
          </w:p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приема на работу в ОО работников»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5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52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приёме работников в образовательную организацию: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7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работником предоставлены все необходимые документы до начала его деятельности в образовательной организации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82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работодатель ознакомил работника со всеми локальными актами, организационно распорядительными документами, непосредственно связанными с трудовой деятельностью работника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84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работодатель проинформировал работников об  условиях и охране труда на их рабочем месте до начала деятельности работника в образовательной организации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6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12"/>
        </w:trPr>
        <w:tc>
          <w:tcPr>
            <w:tcW w:type="dxa" w:w="766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3. </w:t>
            </w:r>
          </w:p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Показатель «Организация обучения безопасным методам и приёмам выполнения работ работниками» 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7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7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7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7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12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обучения: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34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разработаны программы проведения инструктажей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7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разработаны должностные инструкции на все должности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1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разработаны  инструкции по охране труда на все должности, по видам проводимых работ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своевременно проведены все виды инструктажей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0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своевременно проведено обучение и проверка знаний требований охраны труда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82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допускались к работе лица, не прошедшие в установленном порядке обучение и инструктаж по охране труда, стажировку и проверку знаний требований охраны труда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36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4.    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«Обеспечение безопасных условий и охраны труда работников»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600"/>
        </w:trPr>
        <w:tc>
          <w:tcPr>
            <w:tcW w:type="dxa" w:w="766"/>
            <w:vMerge w:val="restart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безопасных условий  на рабочем месте: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2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созданы соответствующие требованиям охраны труда условия труда на каждом рабочем месте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4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приобретена, имеется в наличии, выдана специальная одежда, обувь и другие средства индивидуальной защиты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1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допускаются на рабочее место работники к исполнению их трудовых обязанностей без прохождения обязательных медицинских осмотров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B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1200"/>
        </w:trPr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5.    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«Создание безопасных условий обучения, воспитания обучающихся, присмотра и ухода за обучающимися. Организация профилактических мероприятий несчастных случаев с воспитанниками»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516"/>
        </w:trPr>
        <w:tc>
          <w:tcPr>
            <w:tcW w:type="dxa" w:w="766"/>
            <w:vMerge w:val="restart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создании безопасных условий обучения, воспитания: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6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отсутствуют травмы у воспитанников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32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проведены расследования в связи с несчастными случаями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6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проведены профилактические мероприятия в связи с произошедшими травмами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4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проведены беседы, обучение правилам безопасного поведения воспитанников и профилактике травматизма 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D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84"/>
        </w:trPr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6.    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 Показатель «Создание безопасной среды реализации ООП </w:t>
            </w:r>
            <w:r>
              <w:rPr>
                <w:rFonts w:ascii="Times New Roman" w:hAnsi="Times New Roman"/>
                <w:b w:val="1"/>
                <w:color w:val="000000"/>
              </w:rPr>
              <w:t>ДО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>при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эксплуатации здания, помещений, территории»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256"/>
        </w:trPr>
        <w:tc>
          <w:tcPr>
            <w:tcW w:type="dxa" w:w="766"/>
            <w:vMerge w:val="restart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Соблюдены требования нормативных документов при эксплуатации здания, помещений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4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Соблюдены требования нормативных документов при эксплуатации территории при организации образовательного процесса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0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проведена специальная оценка условий труда на все рабочие места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6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своевременно проводится административно-общественный (производственный) контроль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0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своевременно устраняются нарушения, выявленные в результате проведения административно – общественного контроля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11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материально- техническое оснащение (спортивный инвентарь, оборудование, игры, игрушки, пособия, инструменты), используемое при организации образовательного процесса, соответствует требованиям безопасности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F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F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F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12"/>
        </w:trPr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7.    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доступной среды для лиц с ОВЗ и инвалидов»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(5.2.1.9)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FE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710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по обеспечению беспрепятственного доступа лиц с ОВЗ  и инвалидов к объектам и услугам с учётом их мобильности и ограничения жизнедеятельности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0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Созданы специальные условия для получения образования в ОО для лиц с ОВЗ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0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0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0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0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969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8.    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Показатель «Обеспечение антитеррористической защищённости, физической безопасности (охрана), системами оповещения и управления эвакуацией, системами контроля и управления доступом, видеонаблюдением» </w:t>
            </w:r>
            <w:r>
              <w:rPr>
                <w:rFonts w:ascii="Times New Roman" w:hAnsi="Times New Roman"/>
                <w:b w:val="1"/>
                <w:color w:val="000000"/>
              </w:rPr>
              <w:t>(5.2.6.2)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0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1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852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Созданы условия защищенности от угроз криминального характера и террористических угроз, обеспечивающих сохранение жизни, здоровья обучающихся и работников образовательной организации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1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Установлены и работают системы и оборудование, обеспечивающие безопасность ОО</w:t>
            </w:r>
          </w:p>
          <w:p w14:paraId="1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91"/>
        </w:trPr>
        <w:tc>
          <w:tcPr>
            <w:tcW w:type="dxa" w:w="14840"/>
            <w:gridSpan w:val="6"/>
            <w:vMerge w:val="restart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Критерий «Здоровье»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(5.2.2)</w:t>
            </w:r>
          </w:p>
        </w:tc>
      </w:tr>
      <w:tr>
        <w:trPr>
          <w:trHeight w:hRule="atLeast" w:val="300"/>
        </w:trPr>
        <w:tc>
          <w:tcPr>
            <w:tcW w:type="dxa" w:w="14840"/>
            <w:gridSpan w:val="6"/>
            <w:vMerge w:val="continue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vAlign w:val="bottom"/>
          </w:tcPr>
          <w:p/>
        </w:tc>
      </w:tr>
      <w:tr>
        <w:trPr>
          <w:trHeight w:hRule="atLeast" w:val="324"/>
        </w:trPr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1.      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«Медико-статистический»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(5.1.2.1, 5.1.2.2)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2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2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216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имеются данные о среднегодовой посещаемости в дето днях на одного ребенка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имеются данные о среднегодовой заболеваемости в дето днях на одного ребенка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68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2.      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медицинских осмотров работников»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3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694"/>
        </w:trPr>
        <w:tc>
          <w:tcPr>
            <w:tcW w:type="dxa" w:w="766"/>
            <w:vMerge w:val="restart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проведения медицинских осмотров, гигиенической аттестации работниками: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7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своевременно проведено прохождение медицинских осмотров;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1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8" w:val="single"/>
              <w:bottom w:sz="4" w:val="nil"/>
              <w:right w:sz="4" w:val="nil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100 % охват педагогических работников, походивших медицинские осмотры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41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4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4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88"/>
        </w:trPr>
        <w:tc>
          <w:tcPr>
            <w:tcW w:type="dxa" w:w="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3.       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46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обучения педагогических работников навыкам оказания первой помощи пострадавшим»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47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49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444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обучения: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0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соблюдена периодичность обучения педагогических работников навыкам оказания первой помощи пострадавшим;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2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100 % охват педагогических работников в ОО, обученных навыкам оказания первой помощи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5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24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4.      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медицинского сопровождения воспитанников»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D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5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410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медицинского сопровождения воспитанников: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5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имеется помещение, соответствующее условиям и требованиям для осуществления медицинской деятельности;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219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имеется лицензия на право использования медицинского блока ГБОУ;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5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имеется лицензия на </w:t>
            </w:r>
            <w:r>
              <w:rPr>
                <w:rFonts w:ascii="Times New Roman" w:hAnsi="Times New Roman"/>
                <w:color w:val="FF0000"/>
              </w:rPr>
              <w:t>право ведения</w:t>
            </w:r>
            <w:r>
              <w:rPr>
                <w:rFonts w:ascii="Times New Roman" w:hAnsi="Times New Roman"/>
                <w:color w:val="FF0000"/>
              </w:rPr>
              <w:t xml:space="preserve"> медицинской деятельности (при необходимости);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4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в штате имеются квалифицированные медицинские работники (при необходимости)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5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оформлен договор о сотрудничестве и  совместной деятельности по медицинскому обслуживанию </w:t>
            </w:r>
            <w:r>
              <w:rPr>
                <w:rFonts w:ascii="Times New Roman" w:hAnsi="Times New Roman"/>
                <w:color w:val="000000"/>
              </w:rPr>
              <w:t>обучающихся</w:t>
            </w:r>
            <w:r>
              <w:rPr>
                <w:rFonts w:ascii="Times New Roman" w:hAnsi="Times New Roman"/>
                <w:color w:val="000000"/>
              </w:rPr>
              <w:t xml:space="preserve"> между ГБУЗ и ГБДОУ;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02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согласован график работы медицинского кабинета в образовательной организации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835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договорные соглашения с ГБУЗ выполняются в полном </w:t>
            </w:r>
            <w:r>
              <w:rPr>
                <w:rFonts w:ascii="Times New Roman" w:hAnsi="Times New Roman"/>
                <w:color w:val="000000"/>
              </w:rPr>
              <w:t>объёме</w:t>
            </w:r>
            <w:r>
              <w:rPr>
                <w:rFonts w:ascii="Times New Roman" w:hAnsi="Times New Roman"/>
                <w:color w:val="000000"/>
              </w:rPr>
              <w:t>,в</w:t>
            </w:r>
            <w:r>
              <w:rPr>
                <w:rFonts w:ascii="Times New Roman" w:hAnsi="Times New Roman"/>
                <w:color w:val="000000"/>
              </w:rPr>
              <w:t xml:space="preserve"> том числе, оказывается медицинская помощь при травмах воспитанников, проведены периодические медицинские осмотры воспитанников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8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88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5.     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«Организация и оказание первичной медико-санитарной помощи воспитанникам»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8C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8F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588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Соблюдены требования нормативных документов при оказании первичной помощи пострадавшим: 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185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оказывается первая помощь при травмах воспитанников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2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имеются аптечки первой помощи пострадавшим в полном комплекте с медицинскими изделиями соответствии с нормативными требованиями 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9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88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6.     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A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«Создание условий и организация профилактики заболеваний и оздоровления воспитанников»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481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+Созданы условия для профилактики заболеваний и оздоровления воспитанников: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129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организованы прогулки на детских площадках на территории ГБДОУ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</w:tr>
      <w:tr>
        <w:trPr>
          <w:trHeight w:hRule="atLeast" w:val="45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организованы прогулки с использованием площадок на </w:t>
            </w:r>
            <w:r>
              <w:rPr>
                <w:sz w:val="20"/>
              </w:rPr>
              <w:t>внутридворовых</w:t>
            </w:r>
            <w:r>
              <w:rPr>
                <w:sz w:val="20"/>
              </w:rPr>
              <w:t xml:space="preserve"> территориях за пределами ГБДОУ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183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организованы занятия с использованием зала для физкультуры, спортивной площадки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70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+Созданы дополнительные условия для профилактики заболеваний и оздоровления воспитанников: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336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организованы занятия с использованием бассейна, зала ЛФК, другое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(указать наименование).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41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для оздоровления воспитанников созданы оздоровительные комплексы: «соляная пещера», «курс кислородного коктейля», «Массажный кабинет» и другое (указать </w:t>
            </w:r>
            <w:r>
              <w:rPr>
                <w:sz w:val="20"/>
              </w:rPr>
              <w:t>наименование комплексов).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624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pStyle w:val="Style_2"/>
              <w:tabs>
                <w:tab w:leader="none" w:pos="960" w:val="left"/>
              </w:tabs>
              <w:ind w:firstLine="0" w:left="0"/>
              <w:jc w:val="left"/>
              <w:rPr>
                <w:sz w:val="20"/>
              </w:rPr>
            </w:pPr>
            <w:r>
              <w:rPr>
                <w:sz w:val="20"/>
              </w:rPr>
              <w:t>+Эффективность приятых мер по профилактике заболеваний. Отмечается положительная динамика по уменьшению</w:t>
            </w:r>
            <w:r>
              <w:rPr>
                <w:sz w:val="20"/>
              </w:rPr>
              <w:t xml:space="preserve"> заболеваний в сравнении количеством заболевших воспитанников в человек/днях </w:t>
            </w:r>
          </w:p>
          <w:p w14:paraId="CB01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(за 2020-2021 годы)</w:t>
            </w:r>
          </w:p>
          <w:p w14:paraId="CC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1607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CD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C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C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12" w:val="single"/>
              <w:right w:color="000000" w:sz="4" w:val="single"/>
            </w:tcBorders>
            <w:shd w:fill="auto" w:val="clear"/>
            <w:vAlign w:val="bottom"/>
          </w:tcPr>
          <w:p w14:paraId="D0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432"/>
        </w:trPr>
        <w:tc>
          <w:tcPr>
            <w:tcW w:type="dxa" w:w="76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 xml:space="preserve">7.      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Показатель «Создание условий здорового питания воспитанников»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>(5.2.5.1)</w:t>
            </w:r>
          </w:p>
        </w:tc>
        <w:tc>
          <w:tcPr>
            <w:tcW w:type="dxa" w:w="1607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color="000000" w:sz="6" w:val="single"/>
              <w:bottom w:color="000000" w:sz="12" w:val="single"/>
              <w:right w:color="000000" w:sz="6" w:val="single"/>
            </w:tcBorders>
            <w:shd w:fill="auto" w:val="clear"/>
            <w:vAlign w:val="bottom"/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color="000000" w:sz="6" w:val="single"/>
              <w:bottom w:color="000000" w:sz="12" w:val="single"/>
              <w:right w:color="000000" w:sz="12" w:val="single"/>
            </w:tcBorders>
            <w:shd w:fill="auto" w:val="clear"/>
            <w:vAlign w:val="bottom"/>
          </w:tcPr>
          <w:p w14:paraId="D6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</w:tr>
      <w:tr>
        <w:trPr>
          <w:trHeight w:hRule="atLeast" w:val="442"/>
        </w:trPr>
        <w:tc>
          <w:tcPr>
            <w:tcW w:type="dxa" w:w="76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1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 </w:t>
            </w:r>
          </w:p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Соблюдены требования нормативных документов при организации питания воспитанников:</w:t>
            </w:r>
          </w:p>
        </w:tc>
        <w:tc>
          <w:tcPr>
            <w:tcW w:type="dxa" w:w="1607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74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866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622"/>
            <w:tcBorders>
              <w:top w:color="000000" w:sz="12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337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организовано питание воспитанников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13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организовано питание воспитанников, имеющих различные заболевания (индивидуальный стол)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>
        <w:trPr>
          <w:trHeight w:hRule="atLeast" w:val="588"/>
        </w:trPr>
        <w:tc>
          <w:tcPr>
            <w:tcW w:type="dxa" w:w="76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/>
        </w:tc>
        <w:tc>
          <w:tcPr>
            <w:tcW w:type="dxa" w:w="70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наличие и размещение на сайте ежедневных и двухнедельных цикличных меню, составленных с учётом требований нормативных документов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8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type="dxa" w:w="162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EC010000"/>
    <w:p w14:paraId="ED010000"/>
    <w:p w14:paraId="EE010000"/>
    <w:p w14:paraId="EF010000"/>
    <w:p w14:paraId="F0010000"/>
    <w:p w14:paraId="F1010000"/>
    <w:p w14:paraId="F2010000"/>
    <w:p w14:paraId="F3010000"/>
    <w:p w14:paraId="F4010000"/>
    <w:p w14:paraId="F5010000"/>
    <w:p w14:paraId="F6010000"/>
    <w:p w14:paraId="F7010000"/>
    <w:p w14:paraId="F8010000"/>
    <w:p w14:paraId="F9010000"/>
    <w:sectPr>
      <w:pgSz w:h="11906" w:orient="landscape" w:w="16838"/>
      <w:pgMar w:bottom="709" w:footer="708" w:gutter="0" w:header="708" w:left="1134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spacing w:after="0" w:line="240" w:lineRule="auto"/>
      <w:ind/>
      <w:jc w:val="center"/>
      <w:outlineLvl w:val="2"/>
    </w:pPr>
    <w:rPr>
      <w:rFonts w:ascii="Times New Roman" w:hAnsi="Times New Roman"/>
      <w:b w:val="1"/>
    </w:rPr>
  </w:style>
  <w:style w:styleId="Style_9_ch" w:type="character">
    <w:name w:val="heading 3"/>
    <w:basedOn w:val="Style_3_ch"/>
    <w:link w:val="Style_9"/>
    <w:rPr>
      <w:rFonts w:ascii="Times New Roman" w:hAnsi="Times New Roman"/>
      <w:b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Body Text Indent 2"/>
    <w:basedOn w:val="Style_3"/>
    <w:link w:val="Style_2_ch"/>
    <w:pPr>
      <w:spacing w:after="0" w:line="240" w:lineRule="auto"/>
      <w:ind w:firstLine="0" w:left="-180"/>
      <w:jc w:val="center"/>
    </w:pPr>
    <w:rPr>
      <w:rFonts w:ascii="Times New Roman" w:hAnsi="Times New Roman"/>
      <w:sz w:val="24"/>
    </w:rPr>
  </w:style>
  <w:style w:styleId="Style_2_ch" w:type="character">
    <w:name w:val="Body Text Indent 2"/>
    <w:basedOn w:val="Style_3_ch"/>
    <w:link w:val="Style_2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3"/>
    <w:next w:val="Style_3"/>
    <w:link w:val="Style_12_ch"/>
    <w:uiPriority w:val="9"/>
    <w:qFormat/>
    <w:pPr>
      <w:keepNext w:val="1"/>
      <w:keepLines w:val="1"/>
      <w:spacing w:after="0" w:before="40"/>
      <w:ind/>
      <w:outlineLvl w:val="4"/>
    </w:pPr>
    <w:rPr>
      <w:rFonts w:asciiTheme="majorAscii" w:hAnsiTheme="majorHAnsi"/>
      <w:color w:themeColor="accent1" w:themeShade="BF" w:val="2F5496"/>
    </w:rPr>
  </w:style>
  <w:style w:styleId="Style_12_ch" w:type="character">
    <w:name w:val="heading 5"/>
    <w:basedOn w:val="Style_3_ch"/>
    <w:link w:val="Style_12"/>
    <w:rPr>
      <w:rFonts w:asciiTheme="majorAscii" w:hAnsiTheme="majorHAnsi"/>
      <w:color w:themeColor="accent1" w:themeShade="BF" w:val="2F5496"/>
    </w:rPr>
  </w:style>
  <w:style w:styleId="Style_13" w:type="paragraph">
    <w:name w:val="heading 1"/>
    <w:basedOn w:val="Style_3"/>
    <w:next w:val="Style_3"/>
    <w:link w:val="Style_13_ch"/>
    <w:uiPriority w:val="9"/>
    <w:qFormat/>
    <w:pPr>
      <w:keepNext w:val="1"/>
      <w:spacing w:after="0" w:line="240" w:lineRule="auto"/>
      <w:ind/>
      <w:outlineLvl w:val="0"/>
    </w:pPr>
    <w:rPr>
      <w:rFonts w:ascii="Times New Roman" w:hAnsi="Times New Roman"/>
      <w:b w:val="1"/>
      <w:sz w:val="24"/>
    </w:rPr>
  </w:style>
  <w:style w:styleId="Style_13_ch" w:type="character">
    <w:name w:val="heading 1"/>
    <w:basedOn w:val="Style_3_ch"/>
    <w:link w:val="Style_13"/>
    <w:rPr>
      <w:rFonts w:ascii="Times New Roman" w:hAnsi="Times New Roman"/>
      <w:b w:val="1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 Paragraph"/>
    <w:basedOn w:val="Style_3"/>
    <w:link w:val="Style_20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0_ch" w:type="character">
    <w:name w:val="List Paragraph"/>
    <w:basedOn w:val="Style_3_ch"/>
    <w:link w:val="Style_20"/>
    <w:rPr>
      <w:rFonts w:ascii="Times New Roman" w:hAnsi="Times New Roman"/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3"/>
    <w:next w:val="Style_3"/>
    <w:link w:val="Style_26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b w:val="1"/>
      <w:sz w:val="24"/>
    </w:rPr>
  </w:style>
  <w:style w:styleId="Style_26_ch" w:type="character">
    <w:name w:val="heading 2"/>
    <w:basedOn w:val="Style_3_ch"/>
    <w:link w:val="Style_26"/>
    <w:rPr>
      <w:rFonts w:ascii="Times New Roman" w:hAnsi="Times New Roman"/>
      <w:b w:val="1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2022-03-22T13:47:16Z</dcterms:modified>
</cp:coreProperties>
</file>